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FF448" w14:textId="2F315E7E" w:rsidR="00E8381C" w:rsidRPr="000B0516" w:rsidRDefault="008412AC" w:rsidP="000B0516">
      <w:pPr>
        <w:jc w:val="center"/>
        <w:rPr>
          <w:sz w:val="96"/>
          <w:szCs w:val="96"/>
          <w:lang w:val="en-GB"/>
        </w:rPr>
      </w:pPr>
      <w:r w:rsidRPr="000B0516">
        <w:rPr>
          <w:sz w:val="80"/>
          <w:szCs w:val="80"/>
          <w:lang w:val="en-GB"/>
        </w:rPr>
        <w:t>United</w:t>
      </w:r>
      <w:r w:rsidR="00E36059" w:rsidRPr="00EB0F26">
        <w:rPr>
          <w:lang w:val="en-GB"/>
        </w:rPr>
        <w:t xml:space="preserve"> </w:t>
      </w:r>
      <w:r w:rsidR="00E8381C" w:rsidRPr="00EB0F26">
        <w:rPr>
          <w:lang w:val="en-GB"/>
        </w:rPr>
        <w:t xml:space="preserve"> </w:t>
      </w:r>
      <w:r w:rsidR="00A91F68">
        <w:rPr>
          <w:noProof/>
        </w:rPr>
        <w:drawing>
          <wp:inline distT="0" distB="0" distL="0" distR="0" wp14:anchorId="15B16C60" wp14:editId="4B985CEA">
            <wp:extent cx="1019175" cy="838200"/>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a:ln>
                      <a:noFill/>
                    </a:ln>
                    <a:effectLst/>
                  </pic:spPr>
                </pic:pic>
              </a:graphicData>
            </a:graphic>
          </wp:inline>
        </w:drawing>
      </w:r>
      <w:r w:rsidRPr="00EB0F26">
        <w:rPr>
          <w:lang w:val="en-GB"/>
        </w:rPr>
        <w:t xml:space="preserve"> </w:t>
      </w:r>
      <w:r w:rsidR="00E8381C" w:rsidRPr="000B0516">
        <w:rPr>
          <w:sz w:val="80"/>
          <w:szCs w:val="80"/>
          <w:lang w:val="en-GB"/>
        </w:rPr>
        <w:t>Nations</w:t>
      </w:r>
    </w:p>
    <w:p w14:paraId="6A0B1784" w14:textId="77777777" w:rsidR="008412AC" w:rsidRDefault="007D3197" w:rsidP="008F3CF6">
      <w:pPr>
        <w:pStyle w:val="Header"/>
        <w:shd w:val="pct12" w:color="auto" w:fill="FFFFFF"/>
        <w:jc w:val="center"/>
        <w:rPr>
          <w:b/>
          <w:i/>
          <w:sz w:val="24"/>
          <w:szCs w:val="24"/>
        </w:rPr>
      </w:pPr>
      <w:r>
        <w:rPr>
          <w:b/>
          <w:i/>
          <w:sz w:val="24"/>
          <w:szCs w:val="24"/>
        </w:rPr>
        <w:t>Job Description</w:t>
      </w:r>
      <w:r w:rsidR="00E223F1">
        <w:rPr>
          <w:b/>
          <w:i/>
          <w:sz w:val="24"/>
          <w:szCs w:val="24"/>
        </w:rPr>
        <w:t xml:space="preserve"> for Position</w:t>
      </w:r>
      <w:r w:rsidR="00597D22">
        <w:rPr>
          <w:b/>
          <w:i/>
          <w:sz w:val="24"/>
          <w:szCs w:val="24"/>
        </w:rPr>
        <w:t>s</w:t>
      </w:r>
      <w:r w:rsidR="00E8381C" w:rsidRPr="005E1762">
        <w:rPr>
          <w:b/>
          <w:i/>
          <w:sz w:val="24"/>
          <w:szCs w:val="24"/>
        </w:rPr>
        <w:t xml:space="preserve"> requiring official secondment</w:t>
      </w:r>
    </w:p>
    <w:p w14:paraId="469206FB" w14:textId="77777777" w:rsidR="00E8381C" w:rsidRPr="005E1762" w:rsidRDefault="00E8381C" w:rsidP="008F3CF6">
      <w:pPr>
        <w:pStyle w:val="Header"/>
        <w:shd w:val="pct12" w:color="auto" w:fill="FFFFFF"/>
        <w:jc w:val="center"/>
        <w:rPr>
          <w:b/>
          <w:i/>
          <w:sz w:val="24"/>
          <w:szCs w:val="24"/>
        </w:rPr>
      </w:pPr>
      <w:r w:rsidRPr="005E1762">
        <w:rPr>
          <w:b/>
          <w:i/>
          <w:sz w:val="24"/>
          <w:szCs w:val="24"/>
        </w:rPr>
        <w:t>from national governments of Member States of the United Nations Organization</w:t>
      </w:r>
    </w:p>
    <w:p w14:paraId="6B22B7D4" w14:textId="77777777" w:rsidR="00542878" w:rsidRDefault="00542878" w:rsidP="00EE2FB4">
      <w:pPr>
        <w:pStyle w:val="Header"/>
        <w:rPr>
          <w:rFonts w:ascii="Arial Bold" w:hAnsi="Arial Bold"/>
          <w:b/>
          <w:sz w:val="18"/>
          <w:szCs w:val="18"/>
          <w:u w:val="single"/>
        </w:rPr>
      </w:pPr>
    </w:p>
    <w:tbl>
      <w:tblPr>
        <w:tblW w:w="0" w:type="auto"/>
        <w:jc w:val="center"/>
        <w:tblLook w:val="01E0" w:firstRow="1" w:lastRow="1" w:firstColumn="1" w:lastColumn="1" w:noHBand="0" w:noVBand="0"/>
      </w:tblPr>
      <w:tblGrid>
        <w:gridCol w:w="2916"/>
        <w:gridCol w:w="648"/>
        <w:gridCol w:w="6624"/>
      </w:tblGrid>
      <w:tr w:rsidR="005902DA" w:rsidRPr="00AA4F2D" w14:paraId="29BC061B" w14:textId="77777777" w:rsidTr="00AA4F2D">
        <w:trPr>
          <w:jc w:val="center"/>
        </w:trPr>
        <w:tc>
          <w:tcPr>
            <w:tcW w:w="2916" w:type="dxa"/>
            <w:shd w:val="clear" w:color="auto" w:fill="auto"/>
          </w:tcPr>
          <w:p w14:paraId="2DF32864" w14:textId="77777777" w:rsidR="005902DA" w:rsidRPr="00AA4F2D" w:rsidRDefault="005902DA" w:rsidP="00AA4F2D">
            <w:pPr>
              <w:pStyle w:val="Title"/>
              <w:ind w:right="144"/>
              <w:jc w:val="both"/>
              <w:rPr>
                <w:bCs/>
                <w:szCs w:val="24"/>
                <w:u w:val="none"/>
              </w:rPr>
            </w:pPr>
            <w:r w:rsidRPr="00AA4F2D">
              <w:rPr>
                <w:bCs/>
                <w:szCs w:val="24"/>
                <w:u w:val="none"/>
              </w:rPr>
              <w:t>Post title and level</w:t>
            </w:r>
          </w:p>
        </w:tc>
        <w:tc>
          <w:tcPr>
            <w:tcW w:w="648" w:type="dxa"/>
            <w:shd w:val="clear" w:color="auto" w:fill="auto"/>
          </w:tcPr>
          <w:p w14:paraId="64615F37" w14:textId="77777777" w:rsidR="005902DA" w:rsidRPr="00AA4F2D" w:rsidRDefault="005902DA" w:rsidP="00AA4F2D">
            <w:pPr>
              <w:pStyle w:val="Title"/>
              <w:tabs>
                <w:tab w:val="left" w:pos="-180"/>
                <w:tab w:val="left" w:pos="5220"/>
              </w:tabs>
              <w:ind w:right="144"/>
              <w:jc w:val="both"/>
              <w:rPr>
                <w:bCs/>
                <w:sz w:val="16"/>
                <w:szCs w:val="16"/>
                <w:u w:val="none"/>
              </w:rPr>
            </w:pPr>
          </w:p>
        </w:tc>
        <w:tc>
          <w:tcPr>
            <w:tcW w:w="6624" w:type="dxa"/>
            <w:shd w:val="clear" w:color="auto" w:fill="auto"/>
          </w:tcPr>
          <w:p w14:paraId="068EA77C" w14:textId="069E9EFC" w:rsidR="005902DA" w:rsidRPr="00F04C89" w:rsidRDefault="00BB106A" w:rsidP="00AD6C6A">
            <w:pPr>
              <w:pStyle w:val="Title"/>
              <w:jc w:val="left"/>
              <w:rPr>
                <w:b w:val="0"/>
                <w:bCs/>
                <w:szCs w:val="24"/>
                <w:u w:val="none"/>
              </w:rPr>
            </w:pPr>
            <w:r w:rsidRPr="000E2097">
              <w:rPr>
                <w:rFonts w:eastAsia="宋體"/>
                <w:szCs w:val="24"/>
                <w:u w:val="none"/>
                <w:lang w:val="en-GB" w:eastAsia="zh-TW"/>
              </w:rPr>
              <w:t>Police A</w:t>
            </w:r>
            <w:r w:rsidR="00D413A0" w:rsidRPr="000E2097">
              <w:rPr>
                <w:rFonts w:eastAsia="宋體"/>
                <w:szCs w:val="24"/>
                <w:u w:val="none"/>
                <w:lang w:val="en-GB" w:eastAsia="zh-TW"/>
              </w:rPr>
              <w:t>dviser</w:t>
            </w:r>
            <w:r w:rsidR="002D158F" w:rsidRPr="000E2097">
              <w:rPr>
                <w:rFonts w:eastAsia="宋體"/>
                <w:szCs w:val="24"/>
                <w:u w:val="none"/>
                <w:lang w:val="en-GB" w:eastAsia="zh-TW"/>
              </w:rPr>
              <w:t xml:space="preserve"> </w:t>
            </w:r>
            <w:r w:rsidRPr="000E2097">
              <w:rPr>
                <w:rFonts w:eastAsia="宋體"/>
                <w:szCs w:val="24"/>
                <w:u w:val="none"/>
                <w:lang w:val="en-GB" w:eastAsia="zh-TW"/>
              </w:rPr>
              <w:t>(</w:t>
            </w:r>
            <w:r w:rsidR="00540049" w:rsidRPr="000E2097">
              <w:rPr>
                <w:rFonts w:eastAsia="宋體"/>
                <w:szCs w:val="24"/>
                <w:u w:val="none"/>
                <w:lang w:val="en-GB" w:eastAsia="zh-TW"/>
              </w:rPr>
              <w:t>Police Reform/</w:t>
            </w:r>
            <w:r w:rsidRPr="000E2097">
              <w:rPr>
                <w:rFonts w:eastAsia="宋體"/>
                <w:szCs w:val="24"/>
                <w:u w:val="none"/>
                <w:lang w:val="en-GB" w:eastAsia="zh-TW"/>
              </w:rPr>
              <w:t>N</w:t>
            </w:r>
            <w:r w:rsidR="00F04C89" w:rsidRPr="000E2097">
              <w:rPr>
                <w:rFonts w:eastAsia="宋體"/>
                <w:szCs w:val="24"/>
                <w:u w:val="none"/>
                <w:lang w:val="en-GB" w:eastAsia="zh-TW"/>
              </w:rPr>
              <w:t>ew Policing M</w:t>
            </w:r>
            <w:r w:rsidR="002D158F" w:rsidRPr="000E2097">
              <w:rPr>
                <w:rFonts w:eastAsia="宋體"/>
                <w:szCs w:val="24"/>
                <w:u w:val="none"/>
                <w:lang w:val="en-GB" w:eastAsia="zh-TW"/>
              </w:rPr>
              <w:t>odel)</w:t>
            </w:r>
            <w:r w:rsidR="0065465A" w:rsidRPr="00F04C89">
              <w:rPr>
                <w:rFonts w:eastAsia="宋體"/>
                <w:b w:val="0"/>
                <w:bCs/>
                <w:szCs w:val="24"/>
                <w:u w:val="none"/>
                <w:lang w:val="en-GB" w:eastAsia="zh-TW"/>
              </w:rPr>
              <w:t xml:space="preserve">, </w:t>
            </w:r>
            <w:r w:rsidR="00881282">
              <w:rPr>
                <w:rFonts w:eastAsia="宋體"/>
                <w:b w:val="0"/>
                <w:bCs/>
                <w:szCs w:val="24"/>
                <w:u w:val="none"/>
                <w:lang w:val="en-GB" w:eastAsia="zh-TW"/>
              </w:rPr>
              <w:t xml:space="preserve">seconded </w:t>
            </w:r>
            <w:bookmarkStart w:id="0" w:name="_GoBack"/>
            <w:bookmarkEnd w:id="0"/>
            <w:r w:rsidR="00EE3C31" w:rsidRPr="00F04C89">
              <w:rPr>
                <w:rFonts w:eastAsia="宋體"/>
                <w:b w:val="0"/>
                <w:bCs/>
                <w:szCs w:val="24"/>
                <w:u w:val="none"/>
                <w:lang w:val="en-GB" w:eastAsia="zh-TW"/>
              </w:rPr>
              <w:t>non-contracted</w:t>
            </w:r>
          </w:p>
        </w:tc>
      </w:tr>
      <w:tr w:rsidR="005902DA" w:rsidRPr="00AA4F2D" w14:paraId="0151AC9D" w14:textId="77777777" w:rsidTr="00AA4F2D">
        <w:trPr>
          <w:jc w:val="center"/>
        </w:trPr>
        <w:tc>
          <w:tcPr>
            <w:tcW w:w="2916" w:type="dxa"/>
            <w:shd w:val="clear" w:color="auto" w:fill="auto"/>
          </w:tcPr>
          <w:p w14:paraId="2D430D48" w14:textId="77777777" w:rsidR="005902DA" w:rsidRPr="00AA4F2D" w:rsidRDefault="005902DA" w:rsidP="00AA4F2D">
            <w:pPr>
              <w:pStyle w:val="Title"/>
              <w:ind w:right="144"/>
              <w:jc w:val="both"/>
              <w:rPr>
                <w:bCs/>
                <w:szCs w:val="24"/>
                <w:u w:val="none"/>
              </w:rPr>
            </w:pPr>
            <w:r w:rsidRPr="00AA4F2D">
              <w:rPr>
                <w:bCs/>
                <w:szCs w:val="24"/>
                <w:u w:val="none"/>
              </w:rPr>
              <w:t>Organizational Unit</w:t>
            </w:r>
          </w:p>
        </w:tc>
        <w:tc>
          <w:tcPr>
            <w:tcW w:w="648" w:type="dxa"/>
            <w:shd w:val="clear" w:color="auto" w:fill="auto"/>
          </w:tcPr>
          <w:p w14:paraId="006143F9" w14:textId="77777777" w:rsidR="005902DA" w:rsidRPr="00AA4F2D" w:rsidRDefault="005902DA" w:rsidP="00AA4F2D">
            <w:pPr>
              <w:pStyle w:val="Title"/>
              <w:tabs>
                <w:tab w:val="left" w:pos="-180"/>
                <w:tab w:val="left" w:pos="5220"/>
              </w:tabs>
              <w:ind w:right="144"/>
              <w:jc w:val="both"/>
              <w:rPr>
                <w:bCs/>
                <w:sz w:val="16"/>
                <w:szCs w:val="16"/>
                <w:u w:val="none"/>
              </w:rPr>
            </w:pPr>
          </w:p>
        </w:tc>
        <w:tc>
          <w:tcPr>
            <w:tcW w:w="6624" w:type="dxa"/>
            <w:shd w:val="clear" w:color="auto" w:fill="auto"/>
          </w:tcPr>
          <w:p w14:paraId="2E795F81" w14:textId="08D34A12" w:rsidR="005902DA" w:rsidRPr="00F04C89" w:rsidRDefault="002C234C" w:rsidP="0065465A">
            <w:pPr>
              <w:pStyle w:val="Title"/>
              <w:jc w:val="left"/>
              <w:rPr>
                <w:b w:val="0"/>
                <w:bCs/>
                <w:szCs w:val="24"/>
                <w:u w:val="none"/>
              </w:rPr>
            </w:pPr>
            <w:r w:rsidRPr="00F04C89">
              <w:rPr>
                <w:b w:val="0"/>
                <w:bCs/>
                <w:szCs w:val="24"/>
                <w:u w:val="none"/>
              </w:rPr>
              <w:t xml:space="preserve">United Nations </w:t>
            </w:r>
            <w:r w:rsidR="00F04C89" w:rsidRPr="00F04C89">
              <w:rPr>
                <w:b w:val="0"/>
                <w:bCs/>
                <w:szCs w:val="24"/>
                <w:u w:val="none"/>
              </w:rPr>
              <w:t>Assistance Mission in Somalia</w:t>
            </w:r>
            <w:r w:rsidR="002D158F" w:rsidRPr="00F04C89">
              <w:rPr>
                <w:b w:val="0"/>
                <w:bCs/>
                <w:szCs w:val="24"/>
                <w:u w:val="none"/>
              </w:rPr>
              <w:t xml:space="preserve"> (UNSOM</w:t>
            </w:r>
            <w:r w:rsidR="0065465A" w:rsidRPr="00F04C89">
              <w:rPr>
                <w:b w:val="0"/>
                <w:bCs/>
                <w:szCs w:val="24"/>
                <w:u w:val="none"/>
              </w:rPr>
              <w:t>)</w:t>
            </w:r>
            <w:r w:rsidR="005902DA" w:rsidRPr="00F04C89">
              <w:rPr>
                <w:b w:val="0"/>
                <w:bCs/>
                <w:szCs w:val="24"/>
                <w:u w:val="none"/>
              </w:rPr>
              <w:t xml:space="preserve"> </w:t>
            </w:r>
          </w:p>
        </w:tc>
      </w:tr>
      <w:tr w:rsidR="005902DA" w:rsidRPr="00AA4F2D" w14:paraId="3B41FCAD" w14:textId="77777777" w:rsidTr="00AA4F2D">
        <w:trPr>
          <w:jc w:val="center"/>
        </w:trPr>
        <w:tc>
          <w:tcPr>
            <w:tcW w:w="2916" w:type="dxa"/>
            <w:shd w:val="clear" w:color="auto" w:fill="auto"/>
          </w:tcPr>
          <w:p w14:paraId="3557AF3E" w14:textId="77777777" w:rsidR="005902DA" w:rsidRPr="00AA4F2D" w:rsidRDefault="005902DA" w:rsidP="00AA4F2D">
            <w:pPr>
              <w:pStyle w:val="Title"/>
              <w:ind w:right="144"/>
              <w:jc w:val="both"/>
              <w:rPr>
                <w:bCs/>
                <w:szCs w:val="24"/>
                <w:u w:val="none"/>
              </w:rPr>
            </w:pPr>
            <w:r w:rsidRPr="00AA4F2D">
              <w:rPr>
                <w:bCs/>
                <w:szCs w:val="24"/>
                <w:u w:val="none"/>
              </w:rPr>
              <w:t>Duty Station</w:t>
            </w:r>
          </w:p>
        </w:tc>
        <w:tc>
          <w:tcPr>
            <w:tcW w:w="648" w:type="dxa"/>
            <w:shd w:val="clear" w:color="auto" w:fill="auto"/>
          </w:tcPr>
          <w:p w14:paraId="7FEABDCE" w14:textId="77777777" w:rsidR="005902DA" w:rsidRPr="00AA4F2D" w:rsidRDefault="005902DA" w:rsidP="00AA4F2D">
            <w:pPr>
              <w:pStyle w:val="Title"/>
              <w:tabs>
                <w:tab w:val="left" w:pos="-180"/>
                <w:tab w:val="left" w:pos="5220"/>
              </w:tabs>
              <w:ind w:right="144"/>
              <w:jc w:val="both"/>
              <w:rPr>
                <w:bCs/>
                <w:sz w:val="16"/>
                <w:szCs w:val="16"/>
                <w:u w:val="none"/>
              </w:rPr>
            </w:pPr>
          </w:p>
        </w:tc>
        <w:tc>
          <w:tcPr>
            <w:tcW w:w="6624" w:type="dxa"/>
            <w:shd w:val="clear" w:color="auto" w:fill="auto"/>
          </w:tcPr>
          <w:p w14:paraId="6B807CD6" w14:textId="77777777" w:rsidR="005902DA" w:rsidRPr="00F04C89" w:rsidRDefault="002D158F" w:rsidP="00AA4F2D">
            <w:pPr>
              <w:pStyle w:val="Title"/>
              <w:jc w:val="left"/>
              <w:rPr>
                <w:b w:val="0"/>
                <w:bCs/>
                <w:szCs w:val="24"/>
                <w:u w:val="none"/>
              </w:rPr>
            </w:pPr>
            <w:r w:rsidRPr="00F04C89">
              <w:rPr>
                <w:b w:val="0"/>
                <w:bCs/>
                <w:szCs w:val="24"/>
                <w:u w:val="none"/>
              </w:rPr>
              <w:t>Mogadishu</w:t>
            </w:r>
          </w:p>
        </w:tc>
      </w:tr>
      <w:tr w:rsidR="005902DA" w:rsidRPr="00AA4F2D" w14:paraId="06F7A775" w14:textId="77777777" w:rsidTr="00AA4F2D">
        <w:trPr>
          <w:jc w:val="center"/>
        </w:trPr>
        <w:tc>
          <w:tcPr>
            <w:tcW w:w="2916" w:type="dxa"/>
            <w:shd w:val="clear" w:color="auto" w:fill="auto"/>
          </w:tcPr>
          <w:p w14:paraId="6D875814" w14:textId="77777777" w:rsidR="005902DA" w:rsidRPr="00AA4F2D" w:rsidRDefault="005902DA" w:rsidP="00AA4F2D">
            <w:pPr>
              <w:pStyle w:val="Title"/>
              <w:ind w:right="144"/>
              <w:jc w:val="both"/>
              <w:rPr>
                <w:b w:val="0"/>
                <w:szCs w:val="24"/>
                <w:u w:val="none"/>
              </w:rPr>
            </w:pPr>
            <w:r w:rsidRPr="00AA4F2D">
              <w:rPr>
                <w:rStyle w:val="red1"/>
                <w:b/>
                <w:color w:val="auto"/>
                <w:szCs w:val="24"/>
                <w:u w:val="none"/>
              </w:rPr>
              <w:t>Reporting to</w:t>
            </w:r>
          </w:p>
        </w:tc>
        <w:tc>
          <w:tcPr>
            <w:tcW w:w="648" w:type="dxa"/>
            <w:shd w:val="clear" w:color="auto" w:fill="auto"/>
          </w:tcPr>
          <w:p w14:paraId="7C4AF24B" w14:textId="77777777" w:rsidR="005902DA" w:rsidRPr="00AA4F2D" w:rsidRDefault="005902DA" w:rsidP="00AA4F2D">
            <w:pPr>
              <w:pStyle w:val="Title"/>
              <w:tabs>
                <w:tab w:val="left" w:pos="-180"/>
                <w:tab w:val="left" w:pos="5220"/>
              </w:tabs>
              <w:ind w:right="144"/>
              <w:jc w:val="both"/>
              <w:rPr>
                <w:bCs/>
                <w:sz w:val="16"/>
                <w:szCs w:val="16"/>
                <w:u w:val="none"/>
              </w:rPr>
            </w:pPr>
          </w:p>
        </w:tc>
        <w:tc>
          <w:tcPr>
            <w:tcW w:w="6624" w:type="dxa"/>
            <w:shd w:val="clear" w:color="auto" w:fill="auto"/>
          </w:tcPr>
          <w:p w14:paraId="623E3156" w14:textId="77777777" w:rsidR="005902DA" w:rsidRPr="00F04C89" w:rsidRDefault="002D158F" w:rsidP="004526B2">
            <w:pPr>
              <w:pStyle w:val="Title"/>
              <w:jc w:val="left"/>
              <w:rPr>
                <w:b w:val="0"/>
                <w:bCs/>
                <w:szCs w:val="24"/>
                <w:u w:val="none"/>
              </w:rPr>
            </w:pPr>
            <w:r w:rsidRPr="00F04C89">
              <w:rPr>
                <w:b w:val="0"/>
                <w:szCs w:val="24"/>
                <w:u w:val="none"/>
              </w:rPr>
              <w:t xml:space="preserve">UNSOM Police Commissioner </w:t>
            </w:r>
          </w:p>
        </w:tc>
      </w:tr>
      <w:tr w:rsidR="005902DA" w:rsidRPr="00AA4F2D" w14:paraId="5464457D" w14:textId="77777777" w:rsidTr="002D158F">
        <w:trPr>
          <w:trHeight w:val="315"/>
          <w:jc w:val="center"/>
        </w:trPr>
        <w:tc>
          <w:tcPr>
            <w:tcW w:w="2916" w:type="dxa"/>
            <w:shd w:val="clear" w:color="auto" w:fill="auto"/>
          </w:tcPr>
          <w:p w14:paraId="65DFE69A" w14:textId="77777777" w:rsidR="005902DA" w:rsidRPr="00AA4F2D" w:rsidRDefault="005902DA" w:rsidP="00AA4F2D">
            <w:pPr>
              <w:pStyle w:val="Title"/>
              <w:ind w:right="144"/>
              <w:jc w:val="both"/>
              <w:rPr>
                <w:b w:val="0"/>
                <w:szCs w:val="24"/>
                <w:u w:val="none"/>
              </w:rPr>
            </w:pPr>
            <w:r w:rsidRPr="00AA4F2D">
              <w:rPr>
                <w:rStyle w:val="red1"/>
                <w:b/>
                <w:color w:val="auto"/>
                <w:szCs w:val="24"/>
                <w:u w:val="none"/>
              </w:rPr>
              <w:t>Duration</w:t>
            </w:r>
          </w:p>
        </w:tc>
        <w:tc>
          <w:tcPr>
            <w:tcW w:w="648" w:type="dxa"/>
            <w:shd w:val="clear" w:color="auto" w:fill="auto"/>
          </w:tcPr>
          <w:p w14:paraId="599E9D80" w14:textId="77777777" w:rsidR="005902DA" w:rsidRPr="00AA4F2D" w:rsidRDefault="005902DA" w:rsidP="00AA4F2D">
            <w:pPr>
              <w:pStyle w:val="Title"/>
              <w:tabs>
                <w:tab w:val="left" w:pos="-180"/>
                <w:tab w:val="left" w:pos="5220"/>
              </w:tabs>
              <w:ind w:right="144"/>
              <w:jc w:val="both"/>
              <w:rPr>
                <w:bCs/>
                <w:sz w:val="16"/>
                <w:szCs w:val="16"/>
                <w:u w:val="none"/>
              </w:rPr>
            </w:pPr>
          </w:p>
        </w:tc>
        <w:tc>
          <w:tcPr>
            <w:tcW w:w="6624" w:type="dxa"/>
            <w:shd w:val="clear" w:color="auto" w:fill="auto"/>
          </w:tcPr>
          <w:p w14:paraId="350D257F" w14:textId="5F3EFA15" w:rsidR="005902DA" w:rsidRPr="00F04C89" w:rsidRDefault="005902DA" w:rsidP="00AA4F2D">
            <w:pPr>
              <w:pStyle w:val="Title"/>
              <w:jc w:val="left"/>
              <w:rPr>
                <w:szCs w:val="24"/>
                <w:u w:val="none"/>
              </w:rPr>
            </w:pPr>
            <w:r w:rsidRPr="00F04C89">
              <w:rPr>
                <w:rStyle w:val="red1"/>
                <w:color w:val="auto"/>
                <w:szCs w:val="24"/>
                <w:u w:val="none"/>
              </w:rPr>
              <w:t>12 Month (</w:t>
            </w:r>
            <w:r w:rsidR="00F04C89" w:rsidRPr="00F04C89">
              <w:rPr>
                <w:rStyle w:val="red1"/>
                <w:color w:val="auto"/>
                <w:szCs w:val="24"/>
                <w:u w:val="none"/>
              </w:rPr>
              <w:t>with a possibility to extend</w:t>
            </w:r>
            <w:r w:rsidRPr="00F04C89">
              <w:rPr>
                <w:rStyle w:val="red1"/>
                <w:color w:val="auto"/>
                <w:szCs w:val="24"/>
                <w:u w:val="none"/>
              </w:rPr>
              <w:t>)</w:t>
            </w:r>
          </w:p>
        </w:tc>
      </w:tr>
      <w:tr w:rsidR="005902DA" w:rsidRPr="00AA4F2D" w14:paraId="06C73462" w14:textId="77777777" w:rsidTr="002D158F">
        <w:trPr>
          <w:trHeight w:val="244"/>
          <w:jc w:val="center"/>
        </w:trPr>
        <w:tc>
          <w:tcPr>
            <w:tcW w:w="2916" w:type="dxa"/>
            <w:shd w:val="clear" w:color="auto" w:fill="auto"/>
          </w:tcPr>
          <w:p w14:paraId="25CAA9C6" w14:textId="5CB65A3E" w:rsidR="005902DA" w:rsidRPr="00AA4F2D" w:rsidRDefault="005902DA" w:rsidP="00F04C89">
            <w:pPr>
              <w:pStyle w:val="Title"/>
              <w:ind w:right="18"/>
              <w:jc w:val="left"/>
              <w:rPr>
                <w:bCs/>
                <w:szCs w:val="24"/>
                <w:u w:val="none"/>
              </w:rPr>
            </w:pPr>
            <w:r w:rsidRPr="00AA4F2D">
              <w:rPr>
                <w:bCs/>
                <w:szCs w:val="24"/>
                <w:u w:val="none"/>
              </w:rPr>
              <w:t>D</w:t>
            </w:r>
            <w:bookmarkStart w:id="1" w:name="QuickMark"/>
            <w:bookmarkEnd w:id="1"/>
            <w:r w:rsidR="00F04C89">
              <w:rPr>
                <w:bCs/>
                <w:szCs w:val="24"/>
                <w:u w:val="none"/>
              </w:rPr>
              <w:t xml:space="preserve">eadline for </w:t>
            </w:r>
            <w:r w:rsidRPr="00AA4F2D">
              <w:rPr>
                <w:bCs/>
                <w:szCs w:val="24"/>
                <w:u w:val="none"/>
              </w:rPr>
              <w:t>applications</w:t>
            </w:r>
          </w:p>
        </w:tc>
        <w:tc>
          <w:tcPr>
            <w:tcW w:w="648" w:type="dxa"/>
            <w:shd w:val="clear" w:color="auto" w:fill="auto"/>
          </w:tcPr>
          <w:p w14:paraId="6ADFD0D7" w14:textId="77777777" w:rsidR="005902DA" w:rsidRPr="00AA4F2D" w:rsidRDefault="005902DA" w:rsidP="00AA4F2D">
            <w:pPr>
              <w:pStyle w:val="Title"/>
              <w:tabs>
                <w:tab w:val="left" w:pos="-180"/>
                <w:tab w:val="left" w:pos="5220"/>
              </w:tabs>
              <w:ind w:right="144"/>
              <w:jc w:val="both"/>
              <w:rPr>
                <w:bCs/>
                <w:sz w:val="16"/>
                <w:szCs w:val="16"/>
                <w:u w:val="none"/>
              </w:rPr>
            </w:pPr>
          </w:p>
        </w:tc>
        <w:tc>
          <w:tcPr>
            <w:tcW w:w="6624" w:type="dxa"/>
            <w:shd w:val="clear" w:color="auto" w:fill="auto"/>
          </w:tcPr>
          <w:p w14:paraId="275BC5FD" w14:textId="2B0E63BA" w:rsidR="005902DA" w:rsidRPr="00A872BD" w:rsidRDefault="004521A7" w:rsidP="00E71EB7">
            <w:pPr>
              <w:pStyle w:val="Title"/>
              <w:jc w:val="left"/>
              <w:rPr>
                <w:bCs/>
                <w:szCs w:val="24"/>
                <w:u w:val="none"/>
              </w:rPr>
            </w:pPr>
            <w:r w:rsidRPr="00A872BD">
              <w:rPr>
                <w:bCs/>
                <w:szCs w:val="24"/>
                <w:u w:val="none"/>
              </w:rPr>
              <w:t>27 September 2019</w:t>
            </w:r>
          </w:p>
        </w:tc>
      </w:tr>
    </w:tbl>
    <w:p w14:paraId="2331534B" w14:textId="77777777" w:rsidR="008F3CF6" w:rsidRDefault="008F3CF6" w:rsidP="00C540B6">
      <w:pPr>
        <w:tabs>
          <w:tab w:val="left" w:pos="-180"/>
          <w:tab w:val="left" w:pos="0"/>
          <w:tab w:val="left" w:pos="5220"/>
          <w:tab w:val="left" w:pos="10080"/>
        </w:tabs>
        <w:ind w:right="144"/>
        <w:outlineLvl w:val="0"/>
        <w:rPr>
          <w:rFonts w:ascii="Arial" w:hAnsi="Arial" w:cs="Arial"/>
          <w:b/>
          <w:sz w:val="18"/>
          <w:szCs w:val="18"/>
        </w:rPr>
      </w:pPr>
    </w:p>
    <w:p w14:paraId="365526DC" w14:textId="4A2B1EB0" w:rsidR="008F3CF6" w:rsidRPr="000C0EF1" w:rsidRDefault="00A91F68" w:rsidP="00F02AF9">
      <w:pPr>
        <w:tabs>
          <w:tab w:val="left" w:pos="-180"/>
          <w:tab w:val="left" w:pos="0"/>
          <w:tab w:val="left" w:pos="5220"/>
          <w:tab w:val="left" w:pos="10080"/>
        </w:tabs>
        <w:ind w:left="270" w:right="144" w:hanging="90"/>
        <w:jc w:val="center"/>
        <w:outlineLvl w:val="0"/>
        <w:rPr>
          <w:b/>
          <w:szCs w:val="24"/>
        </w:rPr>
      </w:pPr>
      <w:r w:rsidRPr="000C0EF1">
        <w:rPr>
          <w:b/>
          <w:noProof/>
          <w:szCs w:val="24"/>
          <w:u w:val="single"/>
        </w:rPr>
        <mc:AlternateContent>
          <mc:Choice Requires="wps">
            <w:drawing>
              <wp:anchor distT="0" distB="0" distL="114300" distR="114300" simplePos="0" relativeHeight="251658752" behindDoc="0" locked="0" layoutInCell="1" allowOverlap="1" wp14:anchorId="163021FB" wp14:editId="0137BBC7">
                <wp:simplePos x="0" y="0"/>
                <wp:positionH relativeFrom="column">
                  <wp:posOffset>-3175</wp:posOffset>
                </wp:positionH>
                <wp:positionV relativeFrom="paragraph">
                  <wp:posOffset>200025</wp:posOffset>
                </wp:positionV>
                <wp:extent cx="6508115" cy="0"/>
                <wp:effectExtent l="0" t="0" r="0" b="0"/>
                <wp:wrapTopAndBottom/>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115"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C3DC54"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75pt" to="512.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" strokeweight="1pt">
                <w10:wrap type="topAndBottom"/>
              </v:line>
            </w:pict>
          </mc:Fallback>
        </mc:AlternateContent>
      </w:r>
      <w:r w:rsidR="008F3CF6" w:rsidRPr="000C0EF1">
        <w:rPr>
          <w:b/>
          <w:szCs w:val="24"/>
        </w:rPr>
        <w:t>United Nations Core Values: Integrity, Professionalism and Respect for Diversity</w:t>
      </w:r>
    </w:p>
    <w:p w14:paraId="7BC08BC0" w14:textId="31574648" w:rsidR="005E6B35" w:rsidRPr="000C0EF1" w:rsidRDefault="00A91F68" w:rsidP="00E47270">
      <w:pPr>
        <w:rPr>
          <w:szCs w:val="24"/>
        </w:rPr>
      </w:pPr>
      <w:r w:rsidRPr="000C0EF1">
        <w:rPr>
          <w:b/>
          <w:noProof/>
          <w:szCs w:val="24"/>
          <w:u w:val="single"/>
        </w:rPr>
        <mc:AlternateContent>
          <mc:Choice Requires="wps">
            <w:drawing>
              <wp:anchor distT="0" distB="0" distL="114300" distR="114300" simplePos="0" relativeHeight="251657728" behindDoc="0" locked="0" layoutInCell="0" allowOverlap="1" wp14:anchorId="4F944F75" wp14:editId="1D7BCC3F">
                <wp:simplePos x="0" y="0"/>
                <wp:positionH relativeFrom="column">
                  <wp:posOffset>-7509510</wp:posOffset>
                </wp:positionH>
                <wp:positionV relativeFrom="paragraph">
                  <wp:posOffset>223520</wp:posOffset>
                </wp:positionV>
                <wp:extent cx="14081760" cy="0"/>
                <wp:effectExtent l="0" t="0" r="0" b="0"/>
                <wp:wrapTopAndBottom/>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81760" cy="0"/>
                        </a:xfrm>
                        <a:prstGeom prst="line">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F5F25"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3pt,17.6pt" to="5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" o:allowincell="f" stroked="f">
                <w10:wrap type="topAndBottom"/>
              </v:line>
            </w:pict>
          </mc:Fallback>
        </mc:AlternateContent>
      </w:r>
      <w:r w:rsidRPr="000C0EF1">
        <w:rPr>
          <w:b/>
          <w:noProof/>
          <w:szCs w:val="24"/>
          <w:u w:val="single"/>
        </w:rPr>
        <mc:AlternateContent>
          <mc:Choice Requires="wps">
            <w:drawing>
              <wp:anchor distT="0" distB="0" distL="114300" distR="114300" simplePos="0" relativeHeight="251656704" behindDoc="0" locked="0" layoutInCell="0" allowOverlap="1" wp14:anchorId="07B91AF7" wp14:editId="09888EDC">
                <wp:simplePos x="0" y="0"/>
                <wp:positionH relativeFrom="column">
                  <wp:posOffset>-11430</wp:posOffset>
                </wp:positionH>
                <wp:positionV relativeFrom="paragraph">
                  <wp:posOffset>223520</wp:posOffset>
                </wp:positionV>
                <wp:extent cx="6949440" cy="0"/>
                <wp:effectExtent l="0" t="0" r="0" b="0"/>
                <wp:wrapTopAndBottom/>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CD26E6" id="Line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6pt" to="546.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" o:allowincell="f" stroked="f">
                <w10:wrap type="topAndBottom"/>
              </v:line>
            </w:pict>
          </mc:Fallback>
        </mc:AlternateContent>
      </w:r>
      <w:r w:rsidRPr="000C0EF1">
        <w:rPr>
          <w:b/>
          <w:noProof/>
          <w:szCs w:val="24"/>
          <w:u w:val="single"/>
        </w:rPr>
        <mc:AlternateContent>
          <mc:Choice Requires="wps">
            <w:drawing>
              <wp:anchor distT="0" distB="0" distL="114300" distR="114300" simplePos="0" relativeHeight="251655680" behindDoc="0" locked="0" layoutInCell="0" allowOverlap="1" wp14:anchorId="634C38F0" wp14:editId="4D0EC985">
                <wp:simplePos x="0" y="0"/>
                <wp:positionH relativeFrom="column">
                  <wp:posOffset>-7509510</wp:posOffset>
                </wp:positionH>
                <wp:positionV relativeFrom="paragraph">
                  <wp:posOffset>223520</wp:posOffset>
                </wp:positionV>
                <wp:extent cx="14081760" cy="0"/>
                <wp:effectExtent l="0" t="0" r="0" b="0"/>
                <wp:wrapTopAndBottom/>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81760" cy="0"/>
                        </a:xfrm>
                        <a:prstGeom prst="line">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4749E8" id="Line 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3pt,17.6pt" to="5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" o:allowincell="f" stroked="f">
                <w10:wrap type="topAndBottom"/>
              </v:line>
            </w:pict>
          </mc:Fallback>
        </mc:AlternateContent>
      </w:r>
      <w:r w:rsidRPr="000C0EF1">
        <w:rPr>
          <w:b/>
          <w:noProof/>
          <w:szCs w:val="24"/>
          <w:u w:val="single"/>
        </w:rPr>
        <mc:AlternateContent>
          <mc:Choice Requires="wps">
            <w:drawing>
              <wp:anchor distT="0" distB="0" distL="114300" distR="114300" simplePos="0" relativeHeight="251654656" behindDoc="0" locked="0" layoutInCell="0" allowOverlap="1" wp14:anchorId="7E314CC4" wp14:editId="45894412">
                <wp:simplePos x="0" y="0"/>
                <wp:positionH relativeFrom="column">
                  <wp:posOffset>-11430</wp:posOffset>
                </wp:positionH>
                <wp:positionV relativeFrom="paragraph">
                  <wp:posOffset>40640</wp:posOffset>
                </wp:positionV>
                <wp:extent cx="0" cy="91440"/>
                <wp:effectExtent l="0" t="0" r="0" b="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5EC3F9" id="Line 19"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2pt" to="-.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" o:allowincell="f" stroked="f">
                <w10:wrap type="topAndBottom"/>
              </v:line>
            </w:pict>
          </mc:Fallback>
        </mc:AlternateContent>
      </w:r>
      <w:r w:rsidR="00E8381C" w:rsidRPr="000C0EF1">
        <w:rPr>
          <w:b/>
          <w:szCs w:val="24"/>
          <w:u w:val="single"/>
        </w:rPr>
        <w:t>RESPONSIBILITIES:</w:t>
      </w:r>
      <w:r w:rsidR="00E8381C" w:rsidRPr="000C0EF1">
        <w:rPr>
          <w:rFonts w:ascii="Tahoma" w:hAnsi="Tahoma" w:cs="Tahoma"/>
          <w:szCs w:val="24"/>
        </w:rPr>
        <w:t xml:space="preserve"> </w:t>
      </w:r>
      <w:r w:rsidR="005E6B35" w:rsidRPr="000C0EF1">
        <w:rPr>
          <w:szCs w:val="24"/>
        </w:rPr>
        <w:t xml:space="preserve"> </w:t>
      </w:r>
    </w:p>
    <w:p w14:paraId="37CB19B4" w14:textId="41F328C3" w:rsidR="00F04C89" w:rsidRPr="000C0EF1" w:rsidRDefault="004526B2" w:rsidP="00E47270">
      <w:pPr>
        <w:widowControl/>
        <w:jc w:val="both"/>
        <w:rPr>
          <w:rFonts w:eastAsia="Arial Unicode MS"/>
          <w:szCs w:val="24"/>
          <w:lang w:val="en-GB" w:eastAsia="zh-TW"/>
        </w:rPr>
      </w:pPr>
      <w:r w:rsidRPr="000C0EF1">
        <w:rPr>
          <w:rFonts w:eastAsia="Arial Unicode MS"/>
          <w:szCs w:val="24"/>
          <w:lang w:val="en-GB" w:eastAsia="zh-TW"/>
        </w:rPr>
        <w:t>In complian</w:t>
      </w:r>
      <w:r w:rsidR="00F02AF9" w:rsidRPr="000C0EF1">
        <w:rPr>
          <w:rFonts w:eastAsia="Arial Unicode MS"/>
          <w:szCs w:val="24"/>
          <w:lang w:val="en-GB" w:eastAsia="zh-TW"/>
        </w:rPr>
        <w:t xml:space="preserve">ce with the mission mandate </w:t>
      </w:r>
      <w:r w:rsidR="002D158F" w:rsidRPr="000C0EF1">
        <w:rPr>
          <w:rFonts w:eastAsia="Arial Unicode MS"/>
          <w:szCs w:val="24"/>
          <w:lang w:val="en-GB" w:eastAsia="zh-TW"/>
        </w:rPr>
        <w:t xml:space="preserve">the </w:t>
      </w:r>
      <w:r w:rsidR="00CC0FEE" w:rsidRPr="000C0EF1">
        <w:rPr>
          <w:rFonts w:eastAsia="Arial Unicode MS"/>
          <w:szCs w:val="24"/>
          <w:lang w:val="en-GB" w:eastAsia="zh-TW"/>
        </w:rPr>
        <w:t>Police Advise</w:t>
      </w:r>
      <w:r w:rsidR="00AD6C6A" w:rsidRPr="000C0EF1">
        <w:rPr>
          <w:rFonts w:eastAsia="Arial Unicode MS"/>
          <w:szCs w:val="24"/>
          <w:lang w:val="en-GB" w:eastAsia="zh-TW"/>
        </w:rPr>
        <w:t>r</w:t>
      </w:r>
      <w:r w:rsidR="002D158F" w:rsidRPr="000C0EF1">
        <w:rPr>
          <w:rFonts w:eastAsia="Arial Unicode MS"/>
          <w:szCs w:val="24"/>
          <w:lang w:val="en-GB" w:eastAsia="zh-TW"/>
        </w:rPr>
        <w:t xml:space="preserve"> </w:t>
      </w:r>
      <w:r w:rsidR="00F04C89" w:rsidRPr="000C0EF1">
        <w:rPr>
          <w:rFonts w:eastAsia="Arial Unicode MS"/>
          <w:szCs w:val="24"/>
          <w:lang w:val="en-GB" w:eastAsia="zh-TW"/>
        </w:rPr>
        <w:t>(</w:t>
      </w:r>
      <w:r w:rsidR="00540049" w:rsidRPr="000C0EF1">
        <w:rPr>
          <w:rFonts w:eastAsia="Arial Unicode MS"/>
          <w:szCs w:val="24"/>
          <w:lang w:val="en-GB" w:eastAsia="zh-TW"/>
        </w:rPr>
        <w:t>Police Reform/</w:t>
      </w:r>
      <w:r w:rsidR="00F04C89" w:rsidRPr="000C0EF1">
        <w:rPr>
          <w:rFonts w:eastAsia="Arial Unicode MS"/>
          <w:szCs w:val="24"/>
          <w:lang w:val="en-GB" w:eastAsia="zh-TW"/>
        </w:rPr>
        <w:t xml:space="preserve">New Policing Model) </w:t>
      </w:r>
      <w:r w:rsidRPr="000C0EF1">
        <w:rPr>
          <w:rFonts w:eastAsia="Arial Unicode MS"/>
          <w:szCs w:val="24"/>
          <w:lang w:val="en-GB" w:eastAsia="zh-TW"/>
        </w:rPr>
        <w:t>will be</w:t>
      </w:r>
      <w:r w:rsidR="002D158F" w:rsidRPr="000C0EF1">
        <w:rPr>
          <w:rFonts w:eastAsia="Arial Unicode MS"/>
          <w:szCs w:val="24"/>
          <w:lang w:val="en-GB" w:eastAsia="zh-TW"/>
        </w:rPr>
        <w:t xml:space="preserve"> responsible for assisting </w:t>
      </w:r>
      <w:r w:rsidRPr="000C0EF1">
        <w:rPr>
          <w:rFonts w:eastAsia="Arial Unicode MS"/>
          <w:szCs w:val="24"/>
          <w:lang w:val="en-GB" w:eastAsia="zh-TW"/>
        </w:rPr>
        <w:t xml:space="preserve">the </w:t>
      </w:r>
      <w:r w:rsidR="002D158F" w:rsidRPr="000C0EF1">
        <w:rPr>
          <w:rFonts w:eastAsia="Arial Unicode MS"/>
          <w:szCs w:val="24"/>
          <w:lang w:val="en-GB" w:eastAsia="zh-TW"/>
        </w:rPr>
        <w:t>Somali police authorities with the effective implementation</w:t>
      </w:r>
      <w:r w:rsidR="00F04C89" w:rsidRPr="000C0EF1">
        <w:rPr>
          <w:rFonts w:eastAsia="Arial Unicode MS"/>
          <w:szCs w:val="24"/>
          <w:lang w:val="en-GB" w:eastAsia="zh-TW"/>
        </w:rPr>
        <w:t xml:space="preserve"> of</w:t>
      </w:r>
      <w:r w:rsidRPr="000C0EF1">
        <w:rPr>
          <w:rFonts w:eastAsia="Arial Unicode MS"/>
          <w:szCs w:val="24"/>
          <w:lang w:val="en-GB" w:eastAsia="zh-TW"/>
        </w:rPr>
        <w:t xml:space="preserve"> </w:t>
      </w:r>
      <w:r w:rsidR="00F04C89" w:rsidRPr="000C0EF1">
        <w:rPr>
          <w:rFonts w:eastAsia="Arial Unicode MS"/>
          <w:szCs w:val="24"/>
          <w:lang w:val="en-GB" w:eastAsia="zh-TW"/>
        </w:rPr>
        <w:t>police reform under the New Policing M</w:t>
      </w:r>
      <w:r w:rsidR="002D158F" w:rsidRPr="000C0EF1">
        <w:rPr>
          <w:rFonts w:eastAsia="Arial Unicode MS"/>
          <w:szCs w:val="24"/>
          <w:lang w:val="en-GB" w:eastAsia="zh-TW"/>
        </w:rPr>
        <w:t>odel</w:t>
      </w:r>
      <w:r w:rsidR="00F04C89" w:rsidRPr="000C0EF1">
        <w:rPr>
          <w:rFonts w:eastAsia="Arial Unicode MS"/>
          <w:szCs w:val="24"/>
          <w:lang w:val="en-GB" w:eastAsia="zh-TW"/>
        </w:rPr>
        <w:t xml:space="preserve"> agreement</w:t>
      </w:r>
      <w:r w:rsidR="002D158F" w:rsidRPr="000C0EF1">
        <w:rPr>
          <w:rFonts w:eastAsia="Arial Unicode MS"/>
          <w:szCs w:val="24"/>
          <w:lang w:val="en-GB" w:eastAsia="zh-TW"/>
        </w:rPr>
        <w:t xml:space="preserve"> </w:t>
      </w:r>
      <w:r w:rsidRPr="000C0EF1">
        <w:rPr>
          <w:rFonts w:eastAsia="Arial Unicode MS"/>
          <w:szCs w:val="24"/>
          <w:lang w:val="en-GB" w:eastAsia="zh-TW"/>
        </w:rPr>
        <w:t xml:space="preserve">under </w:t>
      </w:r>
      <w:r w:rsidR="00D413A0" w:rsidRPr="000C0EF1">
        <w:rPr>
          <w:rFonts w:eastAsia="Arial Unicode MS"/>
          <w:szCs w:val="24"/>
          <w:lang w:val="en-GB" w:eastAsia="zh-TW"/>
        </w:rPr>
        <w:t xml:space="preserve">the </w:t>
      </w:r>
      <w:r w:rsidR="00F04C89" w:rsidRPr="000C0EF1">
        <w:rPr>
          <w:rFonts w:eastAsia="Arial Unicode MS"/>
          <w:szCs w:val="24"/>
          <w:lang w:val="en-GB" w:eastAsia="zh-TW"/>
        </w:rPr>
        <w:t>authority</w:t>
      </w:r>
      <w:r w:rsidRPr="000C0EF1">
        <w:rPr>
          <w:rFonts w:eastAsia="Arial Unicode MS"/>
          <w:szCs w:val="24"/>
          <w:lang w:val="en-GB" w:eastAsia="zh-TW"/>
        </w:rPr>
        <w:t xml:space="preserve"> of</w:t>
      </w:r>
      <w:r w:rsidR="00F04C89" w:rsidRPr="000C0EF1">
        <w:rPr>
          <w:rFonts w:eastAsia="Arial Unicode MS"/>
          <w:szCs w:val="24"/>
          <w:lang w:val="en-GB" w:eastAsia="zh-TW"/>
        </w:rPr>
        <w:t xml:space="preserve"> the UNSOM</w:t>
      </w:r>
      <w:r w:rsidR="00F02AF9" w:rsidRPr="000C0EF1">
        <w:rPr>
          <w:rFonts w:eastAsia="Arial Unicode MS"/>
          <w:szCs w:val="24"/>
          <w:lang w:val="en-GB" w:eastAsia="zh-TW"/>
        </w:rPr>
        <w:t xml:space="preserve"> Police Commissioner and within the limits</w:t>
      </w:r>
      <w:r w:rsidR="00CC0FEE" w:rsidRPr="000C0EF1">
        <w:rPr>
          <w:rFonts w:eastAsia="Arial Unicode MS"/>
          <w:szCs w:val="24"/>
          <w:lang w:val="en-GB" w:eastAsia="zh-TW"/>
        </w:rPr>
        <w:t xml:space="preserve"> of delegated authority</w:t>
      </w:r>
      <w:r w:rsidR="00F04C89" w:rsidRPr="000C0EF1">
        <w:rPr>
          <w:rFonts w:eastAsia="Arial Unicode MS"/>
          <w:szCs w:val="24"/>
          <w:lang w:val="en-GB" w:eastAsia="zh-TW"/>
        </w:rPr>
        <w:t>.</w:t>
      </w:r>
      <w:r w:rsidR="00CC0FEE" w:rsidRPr="000C0EF1">
        <w:rPr>
          <w:rFonts w:eastAsia="Arial Unicode MS"/>
          <w:szCs w:val="24"/>
          <w:lang w:val="en-GB" w:eastAsia="zh-TW"/>
        </w:rPr>
        <w:t xml:space="preserve"> </w:t>
      </w:r>
      <w:r w:rsidR="00F04C89" w:rsidRPr="000C0EF1">
        <w:rPr>
          <w:rFonts w:eastAsia="Arial Unicode MS"/>
          <w:szCs w:val="24"/>
          <w:lang w:val="en-GB" w:eastAsia="zh-TW"/>
        </w:rPr>
        <w:t xml:space="preserve"> The adviser will be responsible for the following (non-exhaustive) duties:</w:t>
      </w:r>
    </w:p>
    <w:p w14:paraId="481E78DD" w14:textId="77777777" w:rsidR="00F04C89" w:rsidRPr="000C0EF1" w:rsidRDefault="00F04C89" w:rsidP="00E47270">
      <w:pPr>
        <w:widowControl/>
        <w:jc w:val="both"/>
        <w:rPr>
          <w:rFonts w:eastAsia="Arial Unicode MS"/>
          <w:szCs w:val="24"/>
          <w:lang w:val="en-GB" w:eastAsia="zh-TW"/>
        </w:rPr>
      </w:pPr>
    </w:p>
    <w:p w14:paraId="3FBC4E07" w14:textId="178B53EF" w:rsidR="00F04C89" w:rsidRPr="000C0EF1" w:rsidRDefault="00F04C89" w:rsidP="00E47270">
      <w:pPr>
        <w:pStyle w:val="ListParagraph"/>
        <w:widowControl/>
        <w:numPr>
          <w:ilvl w:val="0"/>
          <w:numId w:val="8"/>
        </w:numPr>
        <w:jc w:val="both"/>
        <w:rPr>
          <w:rFonts w:eastAsia="Arial Unicode MS"/>
          <w:szCs w:val="24"/>
          <w:lang w:val="en-GB" w:eastAsia="zh-TW"/>
        </w:rPr>
      </w:pPr>
      <w:r w:rsidRPr="000C0EF1">
        <w:rPr>
          <w:rFonts w:eastAsia="Arial Unicode MS"/>
          <w:szCs w:val="24"/>
          <w:lang w:val="en-GB" w:eastAsia="zh-TW"/>
        </w:rPr>
        <w:t>P</w:t>
      </w:r>
      <w:r w:rsidR="004526B2" w:rsidRPr="000C0EF1">
        <w:rPr>
          <w:rFonts w:eastAsia="Arial Unicode MS"/>
          <w:szCs w:val="24"/>
          <w:lang w:val="en-GB" w:eastAsia="zh-TW"/>
        </w:rPr>
        <w:t>rov</w:t>
      </w:r>
      <w:r w:rsidRPr="000C0EF1">
        <w:rPr>
          <w:rFonts w:eastAsia="Arial Unicode MS"/>
          <w:szCs w:val="24"/>
          <w:lang w:val="en-GB" w:eastAsia="zh-TW"/>
        </w:rPr>
        <w:t>iding quality</w:t>
      </w:r>
      <w:r w:rsidR="0073726D" w:rsidRPr="000C0EF1">
        <w:rPr>
          <w:rFonts w:eastAsia="Arial Unicode MS"/>
          <w:szCs w:val="24"/>
          <w:lang w:val="en-GB" w:eastAsia="zh-TW"/>
        </w:rPr>
        <w:t xml:space="preserve"> advice on </w:t>
      </w:r>
      <w:r w:rsidR="004526B2" w:rsidRPr="000C0EF1">
        <w:rPr>
          <w:rFonts w:eastAsia="Arial Unicode MS"/>
          <w:szCs w:val="24"/>
          <w:lang w:val="en-GB" w:eastAsia="zh-TW"/>
        </w:rPr>
        <w:t>planning matters, including coordinatin</w:t>
      </w:r>
      <w:r w:rsidR="00D413A0" w:rsidRPr="000C0EF1">
        <w:rPr>
          <w:rFonts w:eastAsia="Arial Unicode MS"/>
          <w:szCs w:val="24"/>
          <w:lang w:val="en-GB" w:eastAsia="zh-TW"/>
        </w:rPr>
        <w:t>g and functioning of the key</w:t>
      </w:r>
      <w:r w:rsidR="004526B2" w:rsidRPr="000C0EF1">
        <w:rPr>
          <w:rFonts w:eastAsia="Arial Unicode MS"/>
          <w:szCs w:val="24"/>
          <w:lang w:val="en-GB" w:eastAsia="zh-TW"/>
        </w:rPr>
        <w:t xml:space="preserve"> components </w:t>
      </w:r>
      <w:r w:rsidR="0073726D" w:rsidRPr="000C0EF1">
        <w:rPr>
          <w:rFonts w:eastAsia="Arial Unicode MS"/>
          <w:szCs w:val="24"/>
          <w:lang w:val="en-GB" w:eastAsia="zh-TW"/>
        </w:rPr>
        <w:t xml:space="preserve">of </w:t>
      </w:r>
      <w:r w:rsidR="006074B0" w:rsidRPr="000C0EF1">
        <w:rPr>
          <w:rFonts w:eastAsia="Arial Unicode MS"/>
          <w:szCs w:val="24"/>
          <w:lang w:val="en-GB" w:eastAsia="zh-TW"/>
        </w:rPr>
        <w:t>Somalia’s N</w:t>
      </w:r>
      <w:r w:rsidR="0073726D" w:rsidRPr="000C0EF1">
        <w:rPr>
          <w:rFonts w:eastAsia="Arial Unicode MS"/>
          <w:szCs w:val="24"/>
          <w:lang w:val="en-GB" w:eastAsia="zh-TW"/>
        </w:rPr>
        <w:t xml:space="preserve">ew </w:t>
      </w:r>
      <w:r w:rsidR="006074B0" w:rsidRPr="000C0EF1">
        <w:rPr>
          <w:rFonts w:eastAsia="Arial Unicode MS"/>
          <w:szCs w:val="24"/>
          <w:lang w:val="en-GB" w:eastAsia="zh-TW"/>
        </w:rPr>
        <w:t>P</w:t>
      </w:r>
      <w:r w:rsidR="0073726D" w:rsidRPr="000C0EF1">
        <w:rPr>
          <w:rFonts w:eastAsia="Arial Unicode MS"/>
          <w:szCs w:val="24"/>
          <w:lang w:val="en-GB" w:eastAsia="zh-TW"/>
        </w:rPr>
        <w:t xml:space="preserve">olicing </w:t>
      </w:r>
      <w:r w:rsidR="006074B0" w:rsidRPr="000C0EF1">
        <w:rPr>
          <w:rFonts w:eastAsia="Arial Unicode MS"/>
          <w:szCs w:val="24"/>
          <w:lang w:val="en-GB" w:eastAsia="zh-TW"/>
        </w:rPr>
        <w:t>M</w:t>
      </w:r>
      <w:r w:rsidR="0073726D" w:rsidRPr="000C0EF1">
        <w:rPr>
          <w:rFonts w:eastAsia="Arial Unicode MS"/>
          <w:szCs w:val="24"/>
          <w:lang w:val="en-GB" w:eastAsia="zh-TW"/>
        </w:rPr>
        <w:t>odel</w:t>
      </w:r>
      <w:r w:rsidR="00F02AF9" w:rsidRPr="000C0EF1">
        <w:rPr>
          <w:rFonts w:eastAsia="Arial Unicode MS"/>
          <w:szCs w:val="24"/>
          <w:lang w:val="en-GB" w:eastAsia="zh-TW"/>
        </w:rPr>
        <w:t xml:space="preserve">. </w:t>
      </w:r>
    </w:p>
    <w:p w14:paraId="45F285DB" w14:textId="78B8AF93" w:rsidR="00464E73" w:rsidRPr="000C0EF1" w:rsidRDefault="00F04C89" w:rsidP="00E47270">
      <w:pPr>
        <w:pStyle w:val="ListParagraph"/>
        <w:widowControl/>
        <w:numPr>
          <w:ilvl w:val="0"/>
          <w:numId w:val="8"/>
        </w:numPr>
        <w:jc w:val="both"/>
        <w:rPr>
          <w:rFonts w:eastAsia="Arial Unicode MS"/>
          <w:szCs w:val="24"/>
          <w:lang w:val="en-GB" w:eastAsia="zh-TW"/>
        </w:rPr>
      </w:pPr>
      <w:r w:rsidRPr="000C0EF1">
        <w:rPr>
          <w:rFonts w:eastAsia="Arial Unicode MS"/>
          <w:szCs w:val="24"/>
          <w:lang w:val="en-GB" w:eastAsia="zh-TW"/>
        </w:rPr>
        <w:t>Coordinate with the Somali coordination</w:t>
      </w:r>
      <w:r w:rsidR="00AF33AA" w:rsidRPr="000C0EF1">
        <w:rPr>
          <w:rFonts w:eastAsia="Arial Unicode MS"/>
          <w:szCs w:val="24"/>
          <w:lang w:val="en-GB" w:eastAsia="zh-TW"/>
        </w:rPr>
        <w:t xml:space="preserve"> structure </w:t>
      </w:r>
      <w:r w:rsidRPr="000C0EF1">
        <w:rPr>
          <w:rFonts w:eastAsia="Arial Unicode MS"/>
          <w:szCs w:val="24"/>
          <w:lang w:val="en-GB" w:eastAsia="zh-TW"/>
        </w:rPr>
        <w:t>consisting of technical committees at the state and federal level, the Somali Technical Working Group</w:t>
      </w:r>
      <w:r w:rsidR="006074B0" w:rsidRPr="000C0EF1">
        <w:rPr>
          <w:rFonts w:eastAsia="Arial Unicode MS"/>
          <w:szCs w:val="24"/>
          <w:lang w:val="en-GB" w:eastAsia="zh-TW"/>
        </w:rPr>
        <w:t>, the Council of Police Commissioners</w:t>
      </w:r>
      <w:r w:rsidRPr="000C0EF1">
        <w:rPr>
          <w:rFonts w:eastAsia="Arial Unicode MS"/>
          <w:szCs w:val="24"/>
          <w:lang w:val="en-GB" w:eastAsia="zh-TW"/>
        </w:rPr>
        <w:t xml:space="preserve"> and the Conference of Ministers of Internal Security and the Sub-</w:t>
      </w:r>
      <w:r w:rsidR="006074B0" w:rsidRPr="000C0EF1">
        <w:rPr>
          <w:rFonts w:eastAsia="Arial Unicode MS"/>
          <w:szCs w:val="24"/>
          <w:lang w:val="en-GB" w:eastAsia="zh-TW"/>
        </w:rPr>
        <w:t>Working</w:t>
      </w:r>
      <w:r w:rsidRPr="000C0EF1">
        <w:rPr>
          <w:rFonts w:eastAsia="Arial Unicode MS"/>
          <w:szCs w:val="24"/>
          <w:lang w:val="en-GB" w:eastAsia="zh-TW"/>
        </w:rPr>
        <w:t xml:space="preserve"> Group on Police under the Comprehensive Approach to Security.</w:t>
      </w:r>
    </w:p>
    <w:p w14:paraId="55357BC1" w14:textId="092887B0" w:rsidR="00F04C89" w:rsidRPr="000C0EF1" w:rsidRDefault="00464E73" w:rsidP="00E47270">
      <w:pPr>
        <w:widowControl/>
        <w:numPr>
          <w:ilvl w:val="0"/>
          <w:numId w:val="8"/>
        </w:numPr>
        <w:jc w:val="both"/>
        <w:rPr>
          <w:rFonts w:eastAsia="Arial Unicode MS"/>
          <w:szCs w:val="24"/>
          <w:lang w:val="en-GB" w:eastAsia="zh-TW"/>
        </w:rPr>
      </w:pPr>
      <w:r w:rsidRPr="000C0EF1">
        <w:rPr>
          <w:rFonts w:eastAsia="Arial Unicode MS"/>
          <w:szCs w:val="24"/>
          <w:lang w:val="en-GB" w:eastAsia="zh-TW"/>
        </w:rPr>
        <w:t>Assist the Somali Police in coordinating international donor support to Somali Police, in compliance with the Human Rights Due Diligence Policy (HRDDP), including through coordination and advice to the comprehensive approach to security structure.</w:t>
      </w:r>
    </w:p>
    <w:p w14:paraId="39578BE8" w14:textId="2961488A" w:rsidR="00665124" w:rsidRPr="000C0EF1" w:rsidRDefault="00665124" w:rsidP="00E47270">
      <w:pPr>
        <w:pStyle w:val="ListParagraph"/>
        <w:widowControl/>
        <w:numPr>
          <w:ilvl w:val="0"/>
          <w:numId w:val="8"/>
        </w:numPr>
        <w:jc w:val="both"/>
        <w:rPr>
          <w:rFonts w:eastAsia="Arial Unicode MS"/>
          <w:szCs w:val="24"/>
          <w:lang w:val="en-GB" w:eastAsia="zh-TW"/>
        </w:rPr>
      </w:pPr>
      <w:r w:rsidRPr="000C0EF1">
        <w:rPr>
          <w:rFonts w:eastAsia="Arial Unicode MS"/>
          <w:szCs w:val="24"/>
          <w:lang w:val="en-GB" w:eastAsia="zh-TW"/>
        </w:rPr>
        <w:t>To the extent possible, participate in the coordination structures outlined above.</w:t>
      </w:r>
    </w:p>
    <w:p w14:paraId="6A121AF7" w14:textId="6679092D" w:rsidR="00665124" w:rsidRPr="000C0EF1" w:rsidRDefault="00F04C89" w:rsidP="00E47270">
      <w:pPr>
        <w:pStyle w:val="ListParagraph"/>
        <w:widowControl/>
        <w:numPr>
          <w:ilvl w:val="0"/>
          <w:numId w:val="8"/>
        </w:numPr>
        <w:jc w:val="both"/>
        <w:rPr>
          <w:rFonts w:eastAsia="Arial Unicode MS"/>
          <w:szCs w:val="24"/>
          <w:lang w:val="en-GB" w:eastAsia="zh-TW"/>
        </w:rPr>
      </w:pPr>
      <w:r w:rsidRPr="000C0EF1">
        <w:rPr>
          <w:rFonts w:eastAsia="Arial Unicode MS"/>
          <w:szCs w:val="24"/>
          <w:lang w:val="en-GB" w:eastAsia="zh-TW"/>
        </w:rPr>
        <w:t>Support the</w:t>
      </w:r>
      <w:r w:rsidR="00AF33AA" w:rsidRPr="000C0EF1">
        <w:rPr>
          <w:rFonts w:eastAsia="Arial Unicode MS"/>
          <w:szCs w:val="24"/>
          <w:lang w:val="en-GB" w:eastAsia="zh-TW"/>
        </w:rPr>
        <w:t xml:space="preserve"> implementation </w:t>
      </w:r>
      <w:r w:rsidRPr="000C0EF1">
        <w:rPr>
          <w:rFonts w:eastAsia="Arial Unicode MS"/>
          <w:szCs w:val="24"/>
          <w:lang w:val="en-GB" w:eastAsia="zh-TW"/>
        </w:rPr>
        <w:t xml:space="preserve">and monitoring </w:t>
      </w:r>
      <w:r w:rsidR="00665124" w:rsidRPr="000C0EF1">
        <w:rPr>
          <w:rFonts w:eastAsia="Arial Unicode MS"/>
          <w:szCs w:val="24"/>
          <w:lang w:val="en-GB" w:eastAsia="zh-TW"/>
        </w:rPr>
        <w:t xml:space="preserve">of </w:t>
      </w:r>
      <w:r w:rsidR="006074B0" w:rsidRPr="000C0EF1">
        <w:rPr>
          <w:rFonts w:eastAsia="Arial Unicode MS"/>
          <w:szCs w:val="24"/>
          <w:lang w:val="en-GB" w:eastAsia="zh-TW"/>
        </w:rPr>
        <w:t>Somalia’s N</w:t>
      </w:r>
      <w:r w:rsidR="00665124" w:rsidRPr="000C0EF1">
        <w:rPr>
          <w:rFonts w:eastAsia="Arial Unicode MS"/>
          <w:szCs w:val="24"/>
          <w:lang w:val="en-GB" w:eastAsia="zh-TW"/>
        </w:rPr>
        <w:t xml:space="preserve">ew </w:t>
      </w:r>
      <w:r w:rsidR="006074B0" w:rsidRPr="000C0EF1">
        <w:rPr>
          <w:rFonts w:eastAsia="Arial Unicode MS"/>
          <w:szCs w:val="24"/>
          <w:lang w:val="en-GB" w:eastAsia="zh-TW"/>
        </w:rPr>
        <w:t>P</w:t>
      </w:r>
      <w:r w:rsidR="00665124" w:rsidRPr="000C0EF1">
        <w:rPr>
          <w:rFonts w:eastAsia="Arial Unicode MS"/>
          <w:szCs w:val="24"/>
          <w:lang w:val="en-GB" w:eastAsia="zh-TW"/>
        </w:rPr>
        <w:t xml:space="preserve">olicing </w:t>
      </w:r>
      <w:r w:rsidR="006074B0" w:rsidRPr="000C0EF1">
        <w:rPr>
          <w:rFonts w:eastAsia="Arial Unicode MS"/>
          <w:szCs w:val="24"/>
          <w:lang w:val="en-GB" w:eastAsia="zh-TW"/>
        </w:rPr>
        <w:t>M</w:t>
      </w:r>
      <w:r w:rsidR="00665124" w:rsidRPr="000C0EF1">
        <w:rPr>
          <w:rFonts w:eastAsia="Arial Unicode MS"/>
          <w:szCs w:val="24"/>
          <w:lang w:val="en-GB" w:eastAsia="zh-TW"/>
        </w:rPr>
        <w:t>odel.</w:t>
      </w:r>
    </w:p>
    <w:p w14:paraId="5371990D" w14:textId="77777777" w:rsidR="00665124" w:rsidRPr="000C0EF1" w:rsidRDefault="00AF09AD" w:rsidP="00E47270">
      <w:pPr>
        <w:pStyle w:val="ListParagraph"/>
        <w:widowControl/>
        <w:numPr>
          <w:ilvl w:val="0"/>
          <w:numId w:val="8"/>
        </w:numPr>
        <w:jc w:val="both"/>
        <w:rPr>
          <w:rFonts w:eastAsia="Arial Unicode MS"/>
          <w:szCs w:val="24"/>
          <w:lang w:val="en-GB" w:eastAsia="zh-TW"/>
        </w:rPr>
      </w:pPr>
      <w:r w:rsidRPr="000C0EF1">
        <w:rPr>
          <w:color w:val="000000"/>
          <w:szCs w:val="24"/>
        </w:rPr>
        <w:t>P</w:t>
      </w:r>
      <w:r w:rsidR="0073726D" w:rsidRPr="000C0EF1">
        <w:rPr>
          <w:color w:val="000000"/>
          <w:szCs w:val="24"/>
        </w:rPr>
        <w:t xml:space="preserve">rogram </w:t>
      </w:r>
      <w:r w:rsidR="00D413A0" w:rsidRPr="000C0EF1">
        <w:rPr>
          <w:color w:val="000000"/>
          <w:szCs w:val="24"/>
        </w:rPr>
        <w:t>management to</w:t>
      </w:r>
      <w:r w:rsidR="004526B2" w:rsidRPr="000C0EF1">
        <w:rPr>
          <w:color w:val="000000"/>
          <w:szCs w:val="24"/>
        </w:rPr>
        <w:t xml:space="preserve"> </w:t>
      </w:r>
      <w:r w:rsidR="00D413A0" w:rsidRPr="000C0EF1">
        <w:rPr>
          <w:color w:val="000000"/>
          <w:szCs w:val="24"/>
        </w:rPr>
        <w:t>implement</w:t>
      </w:r>
      <w:r w:rsidR="00DD7F48" w:rsidRPr="000C0EF1">
        <w:rPr>
          <w:color w:val="000000"/>
          <w:szCs w:val="24"/>
        </w:rPr>
        <w:t xml:space="preserve"> police reform, </w:t>
      </w:r>
      <w:r w:rsidRPr="000C0EF1">
        <w:rPr>
          <w:color w:val="000000"/>
          <w:szCs w:val="24"/>
        </w:rPr>
        <w:t xml:space="preserve">taking in account past, ongoing and </w:t>
      </w:r>
      <w:r w:rsidR="00665124" w:rsidRPr="000C0EF1">
        <w:rPr>
          <w:color w:val="000000"/>
          <w:szCs w:val="24"/>
        </w:rPr>
        <w:t>future police</w:t>
      </w:r>
      <w:r w:rsidRPr="000C0EF1">
        <w:rPr>
          <w:color w:val="000000"/>
          <w:szCs w:val="24"/>
        </w:rPr>
        <w:t xml:space="preserve"> support activities; being </w:t>
      </w:r>
      <w:r w:rsidR="00DD7F48" w:rsidRPr="000C0EF1">
        <w:rPr>
          <w:color w:val="000000"/>
          <w:szCs w:val="24"/>
        </w:rPr>
        <w:t>flexible to adapt program implementation t</w:t>
      </w:r>
      <w:r w:rsidR="00DD787E" w:rsidRPr="000C0EF1">
        <w:rPr>
          <w:color w:val="000000"/>
          <w:szCs w:val="24"/>
        </w:rPr>
        <w:t xml:space="preserve">o new requirements in consultation </w:t>
      </w:r>
      <w:r w:rsidR="00665124" w:rsidRPr="000C0EF1">
        <w:rPr>
          <w:color w:val="000000"/>
          <w:szCs w:val="24"/>
        </w:rPr>
        <w:t>with key stakeholders.</w:t>
      </w:r>
    </w:p>
    <w:p w14:paraId="5F011407" w14:textId="176D4911" w:rsidR="00665124" w:rsidRPr="000C0EF1" w:rsidRDefault="00605157" w:rsidP="00E47270">
      <w:pPr>
        <w:pStyle w:val="ListParagraph"/>
        <w:widowControl/>
        <w:numPr>
          <w:ilvl w:val="0"/>
          <w:numId w:val="8"/>
        </w:numPr>
        <w:jc w:val="both"/>
        <w:rPr>
          <w:rFonts w:eastAsia="Arial Unicode MS"/>
          <w:szCs w:val="24"/>
          <w:lang w:val="en-GB" w:eastAsia="zh-TW"/>
        </w:rPr>
      </w:pPr>
      <w:r w:rsidRPr="000C0EF1">
        <w:rPr>
          <w:color w:val="000000"/>
          <w:szCs w:val="24"/>
          <w:lang w:val="nl-BE"/>
        </w:rPr>
        <w:t xml:space="preserve">Coaching and advising senior Somali officials </w:t>
      </w:r>
      <w:r w:rsidR="00F02AF9" w:rsidRPr="000C0EF1">
        <w:rPr>
          <w:color w:val="000000"/>
          <w:szCs w:val="24"/>
          <w:lang w:val="nl-BE"/>
        </w:rPr>
        <w:t xml:space="preserve">and experts </w:t>
      </w:r>
      <w:r w:rsidRPr="000C0EF1">
        <w:rPr>
          <w:color w:val="000000"/>
          <w:szCs w:val="24"/>
          <w:lang w:val="nl-BE"/>
        </w:rPr>
        <w:t xml:space="preserve">involved in the </w:t>
      </w:r>
      <w:r w:rsidR="00665124" w:rsidRPr="000C0EF1">
        <w:rPr>
          <w:color w:val="000000"/>
          <w:szCs w:val="24"/>
          <w:lang w:val="nl-BE"/>
        </w:rPr>
        <w:t>coordination committee</w:t>
      </w:r>
      <w:r w:rsidR="006074B0" w:rsidRPr="000C0EF1">
        <w:rPr>
          <w:color w:val="000000"/>
          <w:szCs w:val="24"/>
          <w:lang w:val="nl-BE"/>
        </w:rPr>
        <w:t>s</w:t>
      </w:r>
      <w:r w:rsidR="00665124" w:rsidRPr="000C0EF1">
        <w:rPr>
          <w:color w:val="000000"/>
          <w:szCs w:val="24"/>
          <w:lang w:val="nl-BE"/>
        </w:rPr>
        <w:t xml:space="preserve"> of</w:t>
      </w:r>
      <w:r w:rsidR="00AF33AA" w:rsidRPr="000C0EF1">
        <w:rPr>
          <w:color w:val="000000"/>
          <w:szCs w:val="24"/>
          <w:lang w:val="nl-BE"/>
        </w:rPr>
        <w:t xml:space="preserve"> </w:t>
      </w:r>
      <w:r w:rsidR="00665124" w:rsidRPr="000C0EF1">
        <w:rPr>
          <w:color w:val="000000"/>
          <w:szCs w:val="24"/>
          <w:lang w:val="nl-BE"/>
        </w:rPr>
        <w:t>police reform.</w:t>
      </w:r>
    </w:p>
    <w:p w14:paraId="58D52239" w14:textId="77777777" w:rsidR="00464E73" w:rsidRPr="000C0EF1" w:rsidRDefault="00F02AF9" w:rsidP="00E47270">
      <w:pPr>
        <w:pStyle w:val="ListParagraph"/>
        <w:widowControl/>
        <w:numPr>
          <w:ilvl w:val="0"/>
          <w:numId w:val="8"/>
        </w:numPr>
        <w:jc w:val="both"/>
        <w:rPr>
          <w:rFonts w:eastAsia="Arial Unicode MS"/>
          <w:szCs w:val="24"/>
          <w:lang w:val="en-GB" w:eastAsia="zh-TW"/>
        </w:rPr>
      </w:pPr>
      <w:r w:rsidRPr="000C0EF1">
        <w:rPr>
          <w:color w:val="000000"/>
          <w:szCs w:val="24"/>
        </w:rPr>
        <w:t>Identifying and a</w:t>
      </w:r>
      <w:r w:rsidR="0057196B" w:rsidRPr="000C0EF1">
        <w:rPr>
          <w:color w:val="000000"/>
          <w:szCs w:val="24"/>
        </w:rPr>
        <w:t xml:space="preserve">ssessing </w:t>
      </w:r>
      <w:r w:rsidR="00B7778E" w:rsidRPr="000C0EF1">
        <w:rPr>
          <w:color w:val="000000"/>
          <w:szCs w:val="24"/>
        </w:rPr>
        <w:t xml:space="preserve">additional </w:t>
      </w:r>
      <w:r w:rsidR="0057196B" w:rsidRPr="000C0EF1">
        <w:rPr>
          <w:color w:val="000000"/>
          <w:szCs w:val="24"/>
        </w:rPr>
        <w:t xml:space="preserve">capacity building needs for </w:t>
      </w:r>
      <w:r w:rsidRPr="000C0EF1">
        <w:rPr>
          <w:color w:val="000000"/>
          <w:szCs w:val="24"/>
        </w:rPr>
        <w:t xml:space="preserve">the </w:t>
      </w:r>
      <w:r w:rsidR="00665124" w:rsidRPr="000C0EF1">
        <w:rPr>
          <w:color w:val="000000"/>
          <w:szCs w:val="24"/>
        </w:rPr>
        <w:t>implementation of</w:t>
      </w:r>
      <w:r w:rsidR="0057196B" w:rsidRPr="000C0EF1">
        <w:rPr>
          <w:color w:val="000000"/>
          <w:szCs w:val="24"/>
        </w:rPr>
        <w:t xml:space="preserve"> police reform</w:t>
      </w:r>
      <w:r w:rsidR="00665124" w:rsidRPr="000C0EF1">
        <w:rPr>
          <w:color w:val="000000"/>
          <w:szCs w:val="24"/>
        </w:rPr>
        <w:t>.</w:t>
      </w:r>
    </w:p>
    <w:p w14:paraId="561AAA68" w14:textId="3025EDAD" w:rsidR="00464E73" w:rsidRPr="000C0EF1" w:rsidRDefault="00464E73" w:rsidP="00E47270">
      <w:pPr>
        <w:pStyle w:val="ListParagraph"/>
        <w:widowControl/>
        <w:numPr>
          <w:ilvl w:val="0"/>
          <w:numId w:val="8"/>
        </w:numPr>
        <w:jc w:val="both"/>
        <w:rPr>
          <w:rFonts w:eastAsia="Arial Unicode MS"/>
          <w:szCs w:val="24"/>
          <w:lang w:val="en-GB" w:eastAsia="zh-TW"/>
        </w:rPr>
      </w:pPr>
      <w:r w:rsidRPr="000C0EF1">
        <w:rPr>
          <w:color w:val="000000"/>
          <w:szCs w:val="24"/>
        </w:rPr>
        <w:t>Develop</w:t>
      </w:r>
      <w:r w:rsidR="00F02AF9" w:rsidRPr="000C0EF1">
        <w:rPr>
          <w:color w:val="000000"/>
          <w:szCs w:val="24"/>
        </w:rPr>
        <w:t xml:space="preserve"> p</w:t>
      </w:r>
      <w:r w:rsidR="004526B2" w:rsidRPr="000C0EF1">
        <w:rPr>
          <w:color w:val="000000"/>
          <w:szCs w:val="24"/>
        </w:rPr>
        <w:t>artnerships</w:t>
      </w:r>
      <w:r w:rsidR="0073726D" w:rsidRPr="000C0EF1">
        <w:rPr>
          <w:color w:val="000000"/>
          <w:szCs w:val="24"/>
        </w:rPr>
        <w:t xml:space="preserve"> with other actors in the security sector (justice, military, intelligence services, custodial co</w:t>
      </w:r>
      <w:r w:rsidRPr="000C0EF1">
        <w:rPr>
          <w:color w:val="000000"/>
          <w:szCs w:val="24"/>
        </w:rPr>
        <w:t xml:space="preserve">rps) and international partners, particularly under the Global Focal </w:t>
      </w:r>
      <w:r w:rsidR="006074B0" w:rsidRPr="000C0EF1">
        <w:rPr>
          <w:color w:val="000000"/>
          <w:szCs w:val="24"/>
        </w:rPr>
        <w:t xml:space="preserve">Point </w:t>
      </w:r>
      <w:r w:rsidRPr="000C0EF1">
        <w:rPr>
          <w:color w:val="000000"/>
          <w:szCs w:val="24"/>
        </w:rPr>
        <w:t>arrangement.</w:t>
      </w:r>
    </w:p>
    <w:p w14:paraId="05172C73" w14:textId="77777777" w:rsidR="00464E73" w:rsidRPr="000C0EF1" w:rsidRDefault="00B7778E" w:rsidP="00E47270">
      <w:pPr>
        <w:pStyle w:val="ListParagraph"/>
        <w:widowControl/>
        <w:numPr>
          <w:ilvl w:val="0"/>
          <w:numId w:val="8"/>
        </w:numPr>
        <w:jc w:val="both"/>
        <w:rPr>
          <w:rFonts w:eastAsia="Arial Unicode MS"/>
          <w:szCs w:val="24"/>
          <w:lang w:val="en-GB" w:eastAsia="zh-TW"/>
        </w:rPr>
      </w:pPr>
      <w:r w:rsidRPr="000C0EF1">
        <w:rPr>
          <w:color w:val="000000"/>
          <w:szCs w:val="24"/>
        </w:rPr>
        <w:t xml:space="preserve">Assisting the development of </w:t>
      </w:r>
      <w:r w:rsidR="004526B2" w:rsidRPr="000C0EF1">
        <w:rPr>
          <w:color w:val="000000"/>
          <w:szCs w:val="24"/>
        </w:rPr>
        <w:t>inclus</w:t>
      </w:r>
      <w:r w:rsidR="00464E73" w:rsidRPr="000C0EF1">
        <w:rPr>
          <w:color w:val="000000"/>
          <w:szCs w:val="24"/>
        </w:rPr>
        <w:t>ive programs for protection of g</w:t>
      </w:r>
      <w:r w:rsidR="004526B2" w:rsidRPr="000C0EF1">
        <w:rPr>
          <w:color w:val="000000"/>
          <w:szCs w:val="24"/>
        </w:rPr>
        <w:t>ender and vulnerable groups</w:t>
      </w:r>
      <w:r w:rsidR="00464E73" w:rsidRPr="000C0EF1">
        <w:rPr>
          <w:color w:val="000000"/>
          <w:szCs w:val="24"/>
        </w:rPr>
        <w:t xml:space="preserve"> within and by the police.</w:t>
      </w:r>
    </w:p>
    <w:p w14:paraId="77144190" w14:textId="4D2D3698" w:rsidR="0073726D" w:rsidRPr="000C0EF1" w:rsidRDefault="00AF33AA" w:rsidP="00E47270">
      <w:pPr>
        <w:pStyle w:val="ListParagraph"/>
        <w:widowControl/>
        <w:numPr>
          <w:ilvl w:val="0"/>
          <w:numId w:val="8"/>
        </w:numPr>
        <w:jc w:val="both"/>
        <w:rPr>
          <w:rFonts w:eastAsia="Arial Unicode MS"/>
          <w:szCs w:val="24"/>
          <w:lang w:val="en-GB" w:eastAsia="zh-TW"/>
        </w:rPr>
      </w:pPr>
      <w:r w:rsidRPr="000C0EF1">
        <w:rPr>
          <w:color w:val="000000"/>
          <w:szCs w:val="24"/>
        </w:rPr>
        <w:t>Assisting</w:t>
      </w:r>
      <w:r w:rsidR="004526B2" w:rsidRPr="000C0EF1">
        <w:rPr>
          <w:color w:val="000000"/>
          <w:szCs w:val="24"/>
        </w:rPr>
        <w:t xml:space="preserve"> </w:t>
      </w:r>
      <w:r w:rsidR="00B7778E" w:rsidRPr="000C0EF1">
        <w:rPr>
          <w:color w:val="000000"/>
          <w:szCs w:val="24"/>
        </w:rPr>
        <w:t xml:space="preserve">the development of </w:t>
      </w:r>
      <w:r w:rsidR="004526B2" w:rsidRPr="000C0EF1">
        <w:rPr>
          <w:color w:val="000000"/>
          <w:szCs w:val="24"/>
        </w:rPr>
        <w:t xml:space="preserve">a sense of belonging and ownership among </w:t>
      </w:r>
      <w:r w:rsidR="0073726D" w:rsidRPr="000C0EF1">
        <w:rPr>
          <w:color w:val="000000"/>
          <w:szCs w:val="24"/>
        </w:rPr>
        <w:t>the</w:t>
      </w:r>
      <w:r w:rsidR="0057196B" w:rsidRPr="000C0EF1">
        <w:rPr>
          <w:color w:val="000000"/>
          <w:szCs w:val="24"/>
        </w:rPr>
        <w:t xml:space="preserve"> police </w:t>
      </w:r>
      <w:r w:rsidR="0073726D" w:rsidRPr="000C0EF1">
        <w:rPr>
          <w:color w:val="000000"/>
          <w:szCs w:val="24"/>
        </w:rPr>
        <w:t>and the police authori</w:t>
      </w:r>
      <w:r w:rsidRPr="000C0EF1">
        <w:rPr>
          <w:color w:val="000000"/>
          <w:szCs w:val="24"/>
        </w:rPr>
        <w:t>ties on Federal and State level</w:t>
      </w:r>
      <w:r w:rsidR="00464E73" w:rsidRPr="000C0EF1">
        <w:rPr>
          <w:color w:val="000000"/>
          <w:szCs w:val="24"/>
        </w:rPr>
        <w:t>.</w:t>
      </w:r>
    </w:p>
    <w:p w14:paraId="5A943B29" w14:textId="322C3A79" w:rsidR="006074B0" w:rsidRPr="000C0EF1" w:rsidRDefault="00136CD8" w:rsidP="006074B0">
      <w:pPr>
        <w:pStyle w:val="ListParagraph"/>
        <w:widowControl/>
        <w:numPr>
          <w:ilvl w:val="0"/>
          <w:numId w:val="8"/>
        </w:numPr>
        <w:jc w:val="both"/>
        <w:rPr>
          <w:rFonts w:eastAsia="Arial Unicode MS"/>
          <w:szCs w:val="24"/>
          <w:lang w:val="en-GB" w:eastAsia="zh-TW"/>
        </w:rPr>
      </w:pPr>
      <w:r>
        <w:rPr>
          <w:color w:val="000000"/>
          <w:szCs w:val="24"/>
        </w:rPr>
        <w:t>Perform o</w:t>
      </w:r>
      <w:r w:rsidR="006074B0" w:rsidRPr="000C0EF1">
        <w:rPr>
          <w:color w:val="000000"/>
          <w:szCs w:val="24"/>
        </w:rPr>
        <w:t xml:space="preserve">ther duties as directed by the UNSOM Police Commissioner in order to implement the mandated activities, especially in connection to </w:t>
      </w:r>
      <w:r w:rsidR="009A65AA" w:rsidRPr="000C0EF1">
        <w:rPr>
          <w:color w:val="000000"/>
          <w:szCs w:val="24"/>
        </w:rPr>
        <w:t>the</w:t>
      </w:r>
      <w:r w:rsidR="006074B0" w:rsidRPr="000C0EF1">
        <w:rPr>
          <w:color w:val="000000"/>
          <w:szCs w:val="24"/>
        </w:rPr>
        <w:t xml:space="preserve"> subject matter expertise.</w:t>
      </w:r>
    </w:p>
    <w:p w14:paraId="1D359C4F" w14:textId="77777777" w:rsidR="00464E73" w:rsidRPr="000C0EF1" w:rsidRDefault="00464E73" w:rsidP="00E47270">
      <w:pPr>
        <w:jc w:val="both"/>
        <w:rPr>
          <w:b/>
          <w:szCs w:val="24"/>
          <w:u w:val="single"/>
        </w:rPr>
      </w:pPr>
    </w:p>
    <w:p w14:paraId="5F241E08" w14:textId="42640B6F" w:rsidR="005E6B35" w:rsidRPr="000C0EF1" w:rsidRDefault="005E6B35" w:rsidP="00E47270">
      <w:pPr>
        <w:jc w:val="both"/>
        <w:rPr>
          <w:b/>
          <w:szCs w:val="24"/>
          <w:u w:val="single"/>
        </w:rPr>
      </w:pPr>
      <w:r w:rsidRPr="000C0EF1">
        <w:rPr>
          <w:b/>
          <w:szCs w:val="24"/>
          <w:u w:val="single"/>
        </w:rPr>
        <w:t>COMPETENCIES:</w:t>
      </w:r>
    </w:p>
    <w:p w14:paraId="13177985" w14:textId="77777777" w:rsidR="006074B0" w:rsidRPr="000C0EF1" w:rsidRDefault="006074B0" w:rsidP="00E47270">
      <w:pPr>
        <w:jc w:val="both"/>
        <w:rPr>
          <w:b/>
          <w:szCs w:val="24"/>
          <w:u w:val="single"/>
        </w:rPr>
      </w:pPr>
    </w:p>
    <w:p w14:paraId="07A10854" w14:textId="6898E219" w:rsidR="00AA365F" w:rsidRPr="000C0EF1" w:rsidRDefault="005E6B35" w:rsidP="00E47270">
      <w:pPr>
        <w:jc w:val="both"/>
        <w:rPr>
          <w:szCs w:val="24"/>
        </w:rPr>
      </w:pPr>
      <w:r w:rsidRPr="000C0EF1">
        <w:rPr>
          <w:b/>
          <w:szCs w:val="24"/>
        </w:rPr>
        <w:t>Professionalism</w:t>
      </w:r>
      <w:r w:rsidRPr="000C0EF1">
        <w:rPr>
          <w:szCs w:val="24"/>
        </w:rPr>
        <w:t xml:space="preserve">: </w:t>
      </w:r>
      <w:r w:rsidR="000E1353" w:rsidRPr="000C0EF1">
        <w:rPr>
          <w:szCs w:val="24"/>
        </w:rPr>
        <w:t>Shows pride in work and achievements; demonstra</w:t>
      </w:r>
      <w:r w:rsidR="00464E73" w:rsidRPr="000C0EF1">
        <w:rPr>
          <w:szCs w:val="24"/>
        </w:rPr>
        <w:t>tes professional competence and</w:t>
      </w:r>
      <w:r w:rsidR="00D04844" w:rsidRPr="000C0EF1">
        <w:rPr>
          <w:szCs w:val="24"/>
        </w:rPr>
        <w:t xml:space="preserve"> </w:t>
      </w:r>
      <w:r w:rsidR="000E1353" w:rsidRPr="000C0EF1">
        <w:rPr>
          <w:szCs w:val="24"/>
        </w:rPr>
        <w:t>mastery of subject matter; is conscientious and efficient in meeting commitments, observing deadlines and achieving results; is motivated by professional rather than personal concerns; shows persistence when faced with difficult problems or challenges; remains calm in stressful situations.</w:t>
      </w:r>
      <w:r w:rsidR="00FB286C" w:rsidRPr="000C0EF1">
        <w:rPr>
          <w:szCs w:val="24"/>
        </w:rPr>
        <w:t xml:space="preserve"> Possesses practical proven experience </w:t>
      </w:r>
      <w:r w:rsidR="00AA365F" w:rsidRPr="000C0EF1">
        <w:rPr>
          <w:szCs w:val="24"/>
        </w:rPr>
        <w:t xml:space="preserve">and outstanding expert knowledge in the technical field of work in general and in the specific areas </w:t>
      </w:r>
      <w:r w:rsidR="00D04844" w:rsidRPr="000C0EF1">
        <w:rPr>
          <w:szCs w:val="24"/>
        </w:rPr>
        <w:t xml:space="preserve">required for the </w:t>
      </w:r>
      <w:proofErr w:type="gramStart"/>
      <w:r w:rsidR="00D04844" w:rsidRPr="000C0EF1">
        <w:rPr>
          <w:szCs w:val="24"/>
        </w:rPr>
        <w:t>particular posts</w:t>
      </w:r>
      <w:proofErr w:type="gramEnd"/>
      <w:r w:rsidR="00D04844" w:rsidRPr="000C0EF1">
        <w:rPr>
          <w:szCs w:val="24"/>
        </w:rPr>
        <w:t>,</w:t>
      </w:r>
      <w:r w:rsidR="00FB286C" w:rsidRPr="000C0EF1">
        <w:rPr>
          <w:szCs w:val="24"/>
        </w:rPr>
        <w:t xml:space="preserve"> demonstrates good judgment in the context of assignments given; able to plan own work and manage work/task priorities.</w:t>
      </w:r>
      <w:r w:rsidR="00AA365F" w:rsidRPr="000C0EF1">
        <w:rPr>
          <w:szCs w:val="24"/>
        </w:rPr>
        <w:t xml:space="preserve"> Ability to apply technical expertise to resolve police related issues and challenges. Strong organizational skills. Takes responsibility for incorporating gender perspectives and ensuring the equal participation of women and men in all areas of work.</w:t>
      </w:r>
    </w:p>
    <w:p w14:paraId="4C26CE32" w14:textId="77777777" w:rsidR="006074B0" w:rsidRPr="000C0EF1" w:rsidRDefault="006074B0" w:rsidP="00E47270">
      <w:pPr>
        <w:jc w:val="both"/>
        <w:rPr>
          <w:szCs w:val="24"/>
        </w:rPr>
      </w:pPr>
    </w:p>
    <w:p w14:paraId="47C935D0" w14:textId="07C12A56" w:rsidR="008B3B7E" w:rsidRPr="000C0EF1" w:rsidRDefault="008B3B7E" w:rsidP="00E47270">
      <w:pPr>
        <w:overflowPunct w:val="0"/>
        <w:autoSpaceDE w:val="0"/>
        <w:autoSpaceDN w:val="0"/>
        <w:adjustRightInd w:val="0"/>
        <w:jc w:val="both"/>
        <w:textAlignment w:val="baseline"/>
        <w:rPr>
          <w:szCs w:val="24"/>
        </w:rPr>
      </w:pPr>
      <w:r w:rsidRPr="000C0EF1">
        <w:rPr>
          <w:b/>
          <w:szCs w:val="24"/>
        </w:rPr>
        <w:t>Planning and Organizing</w:t>
      </w:r>
      <w:r w:rsidRPr="000C0EF1">
        <w:rPr>
          <w:szCs w:val="24"/>
        </w:rPr>
        <w:t>: Develops clear goals that are consistent with agreed strategies; identifies priority activities and assignments; adjusts priorities as required; allocates appropriate amount of time and resources for completing work; foresees risks and allows for contingencies when planning; monitors and adjusts plans and actions as necessary; uses time efficiently.</w:t>
      </w:r>
    </w:p>
    <w:p w14:paraId="1881D460" w14:textId="77777777" w:rsidR="006074B0" w:rsidRPr="000C0EF1" w:rsidRDefault="006074B0" w:rsidP="00E47270">
      <w:pPr>
        <w:overflowPunct w:val="0"/>
        <w:autoSpaceDE w:val="0"/>
        <w:autoSpaceDN w:val="0"/>
        <w:adjustRightInd w:val="0"/>
        <w:jc w:val="both"/>
        <w:textAlignment w:val="baseline"/>
        <w:rPr>
          <w:szCs w:val="24"/>
        </w:rPr>
      </w:pPr>
    </w:p>
    <w:p w14:paraId="0D22485A" w14:textId="47BD2404" w:rsidR="00AF6FB7" w:rsidRPr="000C0EF1" w:rsidRDefault="002C5050" w:rsidP="00E47270">
      <w:pPr>
        <w:overflowPunct w:val="0"/>
        <w:autoSpaceDE w:val="0"/>
        <w:autoSpaceDN w:val="0"/>
        <w:adjustRightInd w:val="0"/>
        <w:jc w:val="both"/>
        <w:textAlignment w:val="baseline"/>
        <w:rPr>
          <w:szCs w:val="24"/>
        </w:rPr>
      </w:pPr>
      <w:r w:rsidRPr="000C0EF1">
        <w:rPr>
          <w:b/>
          <w:szCs w:val="24"/>
        </w:rPr>
        <w:t>Communication</w:t>
      </w:r>
      <w:r w:rsidR="00AF6FB7" w:rsidRPr="000C0EF1">
        <w:rPr>
          <w:b/>
          <w:szCs w:val="24"/>
        </w:rPr>
        <w:t>:</w:t>
      </w:r>
      <w:r w:rsidR="00FB286C" w:rsidRPr="000C0EF1">
        <w:rPr>
          <w:b/>
          <w:szCs w:val="24"/>
        </w:rPr>
        <w:t xml:space="preserve"> </w:t>
      </w:r>
      <w:r w:rsidR="008B3B7E" w:rsidRPr="000C0EF1">
        <w:rPr>
          <w:szCs w:val="24"/>
        </w:rPr>
        <w:t xml:space="preserve">Speaks and writes clearly and effectively; listens to others, correctly interprets messages from others and responds appropriately; asks questions to </w:t>
      </w:r>
      <w:proofErr w:type="gramStart"/>
      <w:r w:rsidR="008B3B7E" w:rsidRPr="000C0EF1">
        <w:rPr>
          <w:szCs w:val="24"/>
        </w:rPr>
        <w:t>clarify, and</w:t>
      </w:r>
      <w:proofErr w:type="gramEnd"/>
      <w:r w:rsidR="008B3B7E" w:rsidRPr="000C0EF1">
        <w:rPr>
          <w:szCs w:val="24"/>
        </w:rPr>
        <w:t xml:space="preserve"> exhibits interest in having two-way communication; tailors language, tone, style and format to match audience; demonstrates openness in sharing information and keeping people informed.</w:t>
      </w:r>
      <w:r w:rsidR="008B3B7E" w:rsidRPr="000C0EF1">
        <w:rPr>
          <w:szCs w:val="24"/>
          <w:lang w:val="en-GB"/>
        </w:rPr>
        <w:t xml:space="preserve"> </w:t>
      </w:r>
      <w:r w:rsidR="008B3B7E" w:rsidRPr="000C0EF1">
        <w:rPr>
          <w:szCs w:val="24"/>
        </w:rPr>
        <w:t>Demonstrates ability to draft/edit a variety of written reports.</w:t>
      </w:r>
    </w:p>
    <w:p w14:paraId="3E1B8FAF" w14:textId="77777777" w:rsidR="006074B0" w:rsidRPr="000C0EF1" w:rsidRDefault="006074B0" w:rsidP="00E47270">
      <w:pPr>
        <w:overflowPunct w:val="0"/>
        <w:autoSpaceDE w:val="0"/>
        <w:autoSpaceDN w:val="0"/>
        <w:adjustRightInd w:val="0"/>
        <w:jc w:val="both"/>
        <w:textAlignment w:val="baseline"/>
        <w:rPr>
          <w:szCs w:val="24"/>
        </w:rPr>
      </w:pPr>
    </w:p>
    <w:p w14:paraId="773E6BB9" w14:textId="77777777" w:rsidR="00AF6FB7" w:rsidRPr="000C0EF1" w:rsidRDefault="00AF6FB7" w:rsidP="00E47270">
      <w:pPr>
        <w:overflowPunct w:val="0"/>
        <w:autoSpaceDE w:val="0"/>
        <w:autoSpaceDN w:val="0"/>
        <w:adjustRightInd w:val="0"/>
        <w:jc w:val="both"/>
        <w:textAlignment w:val="baseline"/>
        <w:rPr>
          <w:szCs w:val="24"/>
        </w:rPr>
      </w:pPr>
      <w:r w:rsidRPr="000C0EF1">
        <w:rPr>
          <w:b/>
          <w:szCs w:val="24"/>
        </w:rPr>
        <w:t>Teamwork:</w:t>
      </w:r>
      <w:r w:rsidR="008B3B7E" w:rsidRPr="000C0EF1">
        <w:rPr>
          <w:b/>
          <w:szCs w:val="24"/>
          <w:lang w:val="en-GB"/>
        </w:rPr>
        <w:t xml:space="preserve"> </w:t>
      </w:r>
      <w:r w:rsidR="008B3B7E" w:rsidRPr="000C0EF1">
        <w:rPr>
          <w:szCs w:val="24"/>
        </w:rPr>
        <w:t>Works collaboratively with colleagues to achieve organizational goals; solicits inputs by genuinely valuing others’ ideas and expertise; is willing to learn from others; places team agenda before personal agenda; supports and acts in accordance with final group decision, even when such decisions may not entirely</w:t>
      </w:r>
      <w:r w:rsidR="008B3B7E" w:rsidRPr="000C0EF1">
        <w:rPr>
          <w:rFonts w:eastAsia="Arial Unicode MS"/>
          <w:szCs w:val="24"/>
          <w:lang w:val="en-GB" w:eastAsia="zh-TW"/>
        </w:rPr>
        <w:t xml:space="preserve"> </w:t>
      </w:r>
      <w:r w:rsidR="008B3B7E" w:rsidRPr="000C0EF1">
        <w:rPr>
          <w:szCs w:val="24"/>
        </w:rPr>
        <w:t>reflect own position; shares credit for team accomplishments and accepts joint responsibility for team shortcomings. Displays ability to establish and maintain effective partnerships and working relations in a multi-cultural, multi-ethnic environment with sensitivity and respect for diversity.</w:t>
      </w:r>
    </w:p>
    <w:p w14:paraId="30B79FE7" w14:textId="77777777" w:rsidR="00C62842" w:rsidRPr="000C0EF1" w:rsidRDefault="00C62842" w:rsidP="00E47270">
      <w:pPr>
        <w:overflowPunct w:val="0"/>
        <w:autoSpaceDE w:val="0"/>
        <w:autoSpaceDN w:val="0"/>
        <w:adjustRightInd w:val="0"/>
        <w:jc w:val="both"/>
        <w:textAlignment w:val="baseline"/>
        <w:rPr>
          <w:szCs w:val="24"/>
        </w:rPr>
      </w:pPr>
    </w:p>
    <w:p w14:paraId="784A6C98" w14:textId="40EA8EF6" w:rsidR="005E6B35" w:rsidRPr="000C0EF1" w:rsidRDefault="005E6B35" w:rsidP="00E47270">
      <w:pPr>
        <w:jc w:val="both"/>
        <w:rPr>
          <w:b/>
          <w:szCs w:val="24"/>
          <w:u w:val="single"/>
        </w:rPr>
      </w:pPr>
      <w:r w:rsidRPr="000C0EF1">
        <w:rPr>
          <w:b/>
          <w:szCs w:val="24"/>
          <w:u w:val="single"/>
        </w:rPr>
        <w:t>QUALIFICATIONS:</w:t>
      </w:r>
    </w:p>
    <w:p w14:paraId="017B3FE0" w14:textId="77777777" w:rsidR="006074B0" w:rsidRPr="000C0EF1" w:rsidRDefault="006074B0" w:rsidP="00E47270">
      <w:pPr>
        <w:jc w:val="both"/>
        <w:rPr>
          <w:b/>
          <w:szCs w:val="24"/>
          <w:u w:val="single"/>
        </w:rPr>
      </w:pPr>
    </w:p>
    <w:p w14:paraId="74392AC2" w14:textId="77777777" w:rsidR="000C0EF1" w:rsidRPr="000C0EF1" w:rsidRDefault="000C0EF1" w:rsidP="000C0EF1">
      <w:pPr>
        <w:jc w:val="both"/>
        <w:rPr>
          <w:szCs w:val="24"/>
        </w:rPr>
      </w:pPr>
      <w:r w:rsidRPr="000C0EF1">
        <w:rPr>
          <w:b/>
          <w:szCs w:val="24"/>
        </w:rPr>
        <w:t>Education:</w:t>
      </w:r>
      <w:r w:rsidRPr="000C0EF1">
        <w:rPr>
          <w:szCs w:val="24"/>
        </w:rPr>
        <w:t xml:space="preserve"> Graduation from Police College or Academy or other recognized law enforcement educational institution is required. University degree in related field (law, law enforcement, security, forensic, criminology etc.) is highly desirable. Specialized training in police reform, strategic planning, project management, training management, certification in train-the-trainers and training delivery is an asset.</w:t>
      </w:r>
    </w:p>
    <w:p w14:paraId="0A42C90F" w14:textId="77777777" w:rsidR="006074B0" w:rsidRPr="000C0EF1" w:rsidRDefault="006074B0" w:rsidP="00E47270">
      <w:pPr>
        <w:jc w:val="both"/>
        <w:rPr>
          <w:szCs w:val="24"/>
        </w:rPr>
      </w:pPr>
    </w:p>
    <w:p w14:paraId="6A562A82" w14:textId="3842045D" w:rsidR="009A65AA" w:rsidRPr="000C0EF1" w:rsidRDefault="005E6B35" w:rsidP="009A65AA">
      <w:pPr>
        <w:jc w:val="both"/>
        <w:rPr>
          <w:szCs w:val="24"/>
          <w:lang w:val="en-GB"/>
        </w:rPr>
      </w:pPr>
      <w:r w:rsidRPr="000C0EF1">
        <w:rPr>
          <w:b/>
          <w:szCs w:val="24"/>
        </w:rPr>
        <w:t>Work Experience</w:t>
      </w:r>
      <w:r w:rsidRPr="000C0EF1">
        <w:rPr>
          <w:szCs w:val="24"/>
        </w:rPr>
        <w:t xml:space="preserve">: </w:t>
      </w:r>
      <w:r w:rsidR="000940D5" w:rsidRPr="000C0EF1">
        <w:rPr>
          <w:szCs w:val="24"/>
        </w:rPr>
        <w:t>A</w:t>
      </w:r>
      <w:r w:rsidR="0039567B" w:rsidRPr="000C0EF1">
        <w:rPr>
          <w:szCs w:val="24"/>
        </w:rPr>
        <w:t xml:space="preserve"> minimum of </w:t>
      </w:r>
      <w:r w:rsidR="000940D5" w:rsidRPr="000C0EF1">
        <w:rPr>
          <w:szCs w:val="24"/>
        </w:rPr>
        <w:t>1</w:t>
      </w:r>
      <w:r w:rsidR="004E4AB7" w:rsidRPr="000C0EF1">
        <w:rPr>
          <w:szCs w:val="24"/>
        </w:rPr>
        <w:t xml:space="preserve">0 </w:t>
      </w:r>
      <w:r w:rsidR="0039567B" w:rsidRPr="000C0EF1">
        <w:rPr>
          <w:szCs w:val="24"/>
        </w:rPr>
        <w:t>years</w:t>
      </w:r>
      <w:r w:rsidR="00464E73" w:rsidRPr="000C0EF1">
        <w:rPr>
          <w:szCs w:val="24"/>
          <w:lang w:val="nl-BE"/>
        </w:rPr>
        <w:t xml:space="preserve"> </w:t>
      </w:r>
      <w:r w:rsidR="000940D5" w:rsidRPr="000C0EF1">
        <w:rPr>
          <w:szCs w:val="24"/>
          <w:lang w:val="nl-BE"/>
        </w:rPr>
        <w:t xml:space="preserve">policing </w:t>
      </w:r>
      <w:r w:rsidR="009A65AA" w:rsidRPr="000C0EF1">
        <w:rPr>
          <w:szCs w:val="24"/>
          <w:lang w:val="nl-BE"/>
        </w:rPr>
        <w:t>ser</w:t>
      </w:r>
      <w:r w:rsidR="000940D5" w:rsidRPr="000C0EF1">
        <w:rPr>
          <w:szCs w:val="24"/>
          <w:lang w:val="nl-BE"/>
        </w:rPr>
        <w:t>vice including a</w:t>
      </w:r>
      <w:r w:rsidR="0039567B" w:rsidRPr="000C0EF1">
        <w:rPr>
          <w:szCs w:val="24"/>
        </w:rPr>
        <w:t xml:space="preserve"> m</w:t>
      </w:r>
      <w:r w:rsidR="00744E81" w:rsidRPr="000C0EF1">
        <w:rPr>
          <w:szCs w:val="24"/>
        </w:rPr>
        <w:t>inimum of 3</w:t>
      </w:r>
      <w:r w:rsidR="0039567B" w:rsidRPr="000C0EF1">
        <w:rPr>
          <w:szCs w:val="24"/>
        </w:rPr>
        <w:t xml:space="preserve"> years of experience in police reform and</w:t>
      </w:r>
      <w:r w:rsidR="00464E73" w:rsidRPr="000C0EF1">
        <w:rPr>
          <w:szCs w:val="24"/>
        </w:rPr>
        <w:t>/</w:t>
      </w:r>
      <w:r w:rsidR="0039567B" w:rsidRPr="000C0EF1">
        <w:rPr>
          <w:szCs w:val="24"/>
        </w:rPr>
        <w:t>or change management</w:t>
      </w:r>
      <w:r w:rsidR="00AD6C6A" w:rsidRPr="000C0EF1">
        <w:rPr>
          <w:szCs w:val="24"/>
        </w:rPr>
        <w:t xml:space="preserve"> is required</w:t>
      </w:r>
      <w:r w:rsidR="0039567B" w:rsidRPr="000C0EF1">
        <w:rPr>
          <w:szCs w:val="24"/>
        </w:rPr>
        <w:t xml:space="preserve">. </w:t>
      </w:r>
      <w:r w:rsidR="0065465A" w:rsidRPr="000C0EF1">
        <w:rPr>
          <w:szCs w:val="24"/>
        </w:rPr>
        <w:t xml:space="preserve">Experience in </w:t>
      </w:r>
      <w:r w:rsidR="0039567B" w:rsidRPr="000C0EF1">
        <w:rPr>
          <w:szCs w:val="24"/>
        </w:rPr>
        <w:t xml:space="preserve">project </w:t>
      </w:r>
      <w:r w:rsidR="0065465A" w:rsidRPr="000C0EF1">
        <w:rPr>
          <w:szCs w:val="24"/>
        </w:rPr>
        <w:t>planni</w:t>
      </w:r>
      <w:r w:rsidR="000940D5" w:rsidRPr="000C0EF1">
        <w:rPr>
          <w:szCs w:val="24"/>
        </w:rPr>
        <w:t xml:space="preserve">ng and management is desired.  </w:t>
      </w:r>
      <w:r w:rsidR="00744E81" w:rsidRPr="000C0EF1">
        <w:rPr>
          <w:szCs w:val="24"/>
        </w:rPr>
        <w:t xml:space="preserve">Experience in working with </w:t>
      </w:r>
      <w:r w:rsidR="00BB106A" w:rsidRPr="000C0EF1">
        <w:rPr>
          <w:szCs w:val="24"/>
        </w:rPr>
        <w:t>high-level</w:t>
      </w:r>
      <w:r w:rsidR="00744E81" w:rsidRPr="000C0EF1">
        <w:rPr>
          <w:szCs w:val="24"/>
        </w:rPr>
        <w:t xml:space="preserve"> political authorities is an advantage</w:t>
      </w:r>
      <w:r w:rsidR="009A65AA" w:rsidRPr="000C0EF1">
        <w:rPr>
          <w:szCs w:val="24"/>
          <w:lang w:val="en-GB"/>
        </w:rPr>
        <w:t>. Training expe</w:t>
      </w:r>
      <w:r w:rsidR="00540049" w:rsidRPr="000C0EF1">
        <w:rPr>
          <w:szCs w:val="24"/>
          <w:lang w:val="en-GB"/>
        </w:rPr>
        <w:t>rience in one of the areas below</w:t>
      </w:r>
      <w:r w:rsidR="009A65AA" w:rsidRPr="000C0EF1">
        <w:rPr>
          <w:szCs w:val="24"/>
          <w:lang w:val="en-GB"/>
        </w:rPr>
        <w:t xml:space="preserve"> is an asset. Peacekeeping or other international experience in the UN or other organizations, particularly in the listed areas is an advantage.</w:t>
      </w:r>
      <w:r w:rsidR="000940D5" w:rsidRPr="000C0EF1">
        <w:rPr>
          <w:szCs w:val="24"/>
          <w:lang w:val="en-GB"/>
        </w:rPr>
        <w:t xml:space="preserve">  </w:t>
      </w:r>
      <w:r w:rsidR="009A65AA" w:rsidRPr="000C0EF1">
        <w:rPr>
          <w:szCs w:val="24"/>
          <w:lang w:val="en-GB"/>
        </w:rPr>
        <w:t>Experience in a command or strategic level position with exposure to one or more of the following subjects is an advantage: oversight, Human Rights, weapons and ammunition management, electoral security, anti-corruption, human resources, logistics, finance, diplomatic police, border management, special operations, crowd-and-riot-control, gender and/or countering serious and organized crime.</w:t>
      </w:r>
    </w:p>
    <w:p w14:paraId="6B14C4D2" w14:textId="77777777" w:rsidR="000940D5" w:rsidRPr="000C0EF1" w:rsidRDefault="000940D5" w:rsidP="009A65AA">
      <w:pPr>
        <w:jc w:val="both"/>
        <w:rPr>
          <w:b/>
          <w:szCs w:val="24"/>
          <w:lang w:val="en-GB"/>
        </w:rPr>
      </w:pPr>
    </w:p>
    <w:p w14:paraId="06A9B86A" w14:textId="1FB29AEF" w:rsidR="009A65AA" w:rsidRPr="000C0EF1" w:rsidRDefault="009A65AA" w:rsidP="009A65AA">
      <w:pPr>
        <w:jc w:val="both"/>
        <w:rPr>
          <w:szCs w:val="24"/>
        </w:rPr>
      </w:pPr>
      <w:r w:rsidRPr="000C0EF1">
        <w:rPr>
          <w:b/>
          <w:szCs w:val="24"/>
          <w:lang w:val="en-GB"/>
        </w:rPr>
        <w:t>Languages:</w:t>
      </w:r>
      <w:r w:rsidRPr="000C0EF1">
        <w:rPr>
          <w:szCs w:val="24"/>
          <w:lang w:val="en-GB"/>
        </w:rPr>
        <w:t xml:space="preserve"> </w:t>
      </w:r>
      <w:r w:rsidR="00633BDB" w:rsidRPr="00EB2E0E">
        <w:rPr>
          <w:szCs w:val="24"/>
        </w:rPr>
        <w:t>Fluency in oral and written English is required. Knowledge of another official UN language(s) may be an advantage.</w:t>
      </w:r>
    </w:p>
    <w:p w14:paraId="1C1C53A4" w14:textId="77777777" w:rsidR="000940D5" w:rsidRPr="000C0EF1" w:rsidRDefault="000940D5" w:rsidP="00E47270">
      <w:pPr>
        <w:widowControl/>
        <w:autoSpaceDE w:val="0"/>
        <w:autoSpaceDN w:val="0"/>
        <w:adjustRightInd w:val="0"/>
        <w:jc w:val="both"/>
        <w:rPr>
          <w:b/>
          <w:szCs w:val="24"/>
        </w:rPr>
      </w:pPr>
    </w:p>
    <w:p w14:paraId="752838A0" w14:textId="6E2BA9C1" w:rsidR="00597D22" w:rsidRPr="000C0EF1" w:rsidRDefault="00741042" w:rsidP="00E47270">
      <w:pPr>
        <w:widowControl/>
        <w:autoSpaceDE w:val="0"/>
        <w:autoSpaceDN w:val="0"/>
        <w:adjustRightInd w:val="0"/>
        <w:jc w:val="both"/>
        <w:rPr>
          <w:szCs w:val="24"/>
        </w:rPr>
      </w:pPr>
      <w:r w:rsidRPr="000C0EF1">
        <w:rPr>
          <w:b/>
          <w:szCs w:val="24"/>
        </w:rPr>
        <w:lastRenderedPageBreak/>
        <w:t>Assessment for Mission Service</w:t>
      </w:r>
      <w:r w:rsidR="00597D22" w:rsidRPr="000C0EF1">
        <w:rPr>
          <w:b/>
          <w:szCs w:val="24"/>
        </w:rPr>
        <w:t xml:space="preserve">: </w:t>
      </w:r>
      <w:r w:rsidR="00AD6C6A" w:rsidRPr="000C0EF1">
        <w:rPr>
          <w:szCs w:val="24"/>
        </w:rPr>
        <w:t>The candidate</w:t>
      </w:r>
      <w:r w:rsidR="00597D22" w:rsidRPr="000C0EF1">
        <w:rPr>
          <w:szCs w:val="24"/>
        </w:rPr>
        <w:t xml:space="preserve"> should be cleared </w:t>
      </w:r>
      <w:r w:rsidR="001310E8" w:rsidRPr="000C0EF1">
        <w:rPr>
          <w:szCs w:val="24"/>
        </w:rPr>
        <w:t xml:space="preserve">through an Assessment for Mission Service (AMS) either by a Selection Assistance and Assessment Team (SAAT) deployed to a Member State or </w:t>
      </w:r>
      <w:proofErr w:type="gramStart"/>
      <w:r w:rsidR="001310E8" w:rsidRPr="000C0EF1">
        <w:rPr>
          <w:szCs w:val="24"/>
        </w:rPr>
        <w:t>on the basis of</w:t>
      </w:r>
      <w:proofErr w:type="gramEnd"/>
      <w:r w:rsidR="001310E8" w:rsidRPr="000C0EF1">
        <w:rPr>
          <w:szCs w:val="24"/>
        </w:rPr>
        <w:t xml:space="preserve"> an in-mission AMS upon </w:t>
      </w:r>
      <w:r w:rsidR="00597D22" w:rsidRPr="000C0EF1">
        <w:rPr>
          <w:szCs w:val="24"/>
        </w:rPr>
        <w:t>arrival o</w:t>
      </w:r>
      <w:r w:rsidR="00AD6C6A" w:rsidRPr="000C0EF1">
        <w:rPr>
          <w:szCs w:val="24"/>
        </w:rPr>
        <w:t>f the candidate</w:t>
      </w:r>
      <w:r w:rsidR="00597D22" w:rsidRPr="000C0EF1">
        <w:rPr>
          <w:szCs w:val="24"/>
        </w:rPr>
        <w:t xml:space="preserve">. Failure to pass the in-mission assessment will result in candidate’s repatriation. All repatriation related expenses in this case are to be borne by the </w:t>
      </w:r>
      <w:r w:rsidR="001310E8" w:rsidRPr="000C0EF1">
        <w:rPr>
          <w:szCs w:val="24"/>
        </w:rPr>
        <w:t>Member State</w:t>
      </w:r>
      <w:r w:rsidR="00597D22" w:rsidRPr="000C0EF1">
        <w:rPr>
          <w:szCs w:val="24"/>
        </w:rPr>
        <w:t>.</w:t>
      </w:r>
      <w:r w:rsidR="001310E8" w:rsidRPr="000C0EF1">
        <w:rPr>
          <w:szCs w:val="24"/>
        </w:rPr>
        <w:t xml:space="preserve"> Therefore, the Member States are strongly encouraged to request a SAAT to conduct an AMS in the Member State prior to the</w:t>
      </w:r>
      <w:r w:rsidR="00C1133C" w:rsidRPr="000C0EF1">
        <w:rPr>
          <w:szCs w:val="24"/>
        </w:rPr>
        <w:t xml:space="preserve"> police</w:t>
      </w:r>
      <w:r w:rsidR="001310E8" w:rsidRPr="000C0EF1">
        <w:rPr>
          <w:szCs w:val="24"/>
        </w:rPr>
        <w:t xml:space="preserve"> </w:t>
      </w:r>
      <w:r w:rsidR="00C1133C" w:rsidRPr="000C0EF1">
        <w:rPr>
          <w:szCs w:val="24"/>
        </w:rPr>
        <w:t xml:space="preserve">personnel </w:t>
      </w:r>
      <w:r w:rsidR="001310E8" w:rsidRPr="000C0EF1">
        <w:rPr>
          <w:szCs w:val="24"/>
        </w:rPr>
        <w:t>deployment</w:t>
      </w:r>
      <w:r w:rsidR="00C1133C" w:rsidRPr="000C0EF1">
        <w:rPr>
          <w:szCs w:val="24"/>
        </w:rPr>
        <w:t>.</w:t>
      </w:r>
      <w:r w:rsidR="001310E8" w:rsidRPr="000C0EF1">
        <w:rPr>
          <w:szCs w:val="24"/>
        </w:rPr>
        <w:t xml:space="preserve"> </w:t>
      </w:r>
    </w:p>
    <w:p w14:paraId="231147C4" w14:textId="77777777" w:rsidR="00AE1285" w:rsidRPr="000C0EF1" w:rsidRDefault="00AE1285" w:rsidP="00E47270">
      <w:pPr>
        <w:rPr>
          <w:szCs w:val="24"/>
        </w:rPr>
      </w:pPr>
    </w:p>
    <w:p w14:paraId="68FAE492" w14:textId="18A4D268" w:rsidR="00252E97" w:rsidRPr="000C0EF1" w:rsidRDefault="00A91F68" w:rsidP="00E47270">
      <w:pPr>
        <w:tabs>
          <w:tab w:val="left" w:pos="-216"/>
          <w:tab w:val="left" w:pos="0"/>
          <w:tab w:val="left" w:pos="270"/>
          <w:tab w:val="left" w:pos="5184"/>
          <w:tab w:val="left" w:pos="10080"/>
        </w:tabs>
        <w:ind w:left="270"/>
        <w:rPr>
          <w:b/>
          <w:szCs w:val="24"/>
        </w:rPr>
      </w:pPr>
      <w:r w:rsidRPr="000C0EF1">
        <w:rPr>
          <w:noProof/>
          <w:szCs w:val="24"/>
        </w:rPr>
        <mc:AlternateContent>
          <mc:Choice Requires="wps">
            <w:drawing>
              <wp:anchor distT="0" distB="0" distL="114300" distR="114300" simplePos="0" relativeHeight="251659776" behindDoc="1" locked="1" layoutInCell="1" allowOverlap="1" wp14:anchorId="445AE587" wp14:editId="210003F7">
                <wp:simplePos x="0" y="0"/>
                <wp:positionH relativeFrom="page">
                  <wp:posOffset>645795</wp:posOffset>
                </wp:positionH>
                <wp:positionV relativeFrom="paragraph">
                  <wp:posOffset>-85725</wp:posOffset>
                </wp:positionV>
                <wp:extent cx="6579235" cy="19685"/>
                <wp:effectExtent l="0" t="0" r="0" b="0"/>
                <wp:wrapNone/>
                <wp:docPr id="1"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79235" cy="19685"/>
                        </a:xfrm>
                        <a:prstGeom prst="rect">
                          <a:avLst/>
                        </a:prstGeom>
                        <a:solidFill>
                          <a:srgbClr val="000000"/>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B4CDD" id="Rectangle 28" o:spid="_x0000_s1026" style="position:absolute;margin-left:50.85pt;margin-top:-6.75pt;width:518.05pt;height: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" fillcolor="black" stroked="f">
                <o:lock v:ext="edit" aspectratio="t"/>
                <w10:wrap anchorx="page"/>
                <w10:anchorlock/>
              </v:rect>
            </w:pict>
          </mc:Fallback>
        </mc:AlternateContent>
      </w:r>
      <w:r w:rsidR="00252E97" w:rsidRPr="000C0EF1">
        <w:rPr>
          <w:b/>
          <w:szCs w:val="24"/>
        </w:rPr>
        <w:t>Preference will be given to equally qualified women candidates.</w:t>
      </w:r>
    </w:p>
    <w:p w14:paraId="7C1FA1FB" w14:textId="1465EE97" w:rsidR="00E8381C" w:rsidRPr="000C0EF1" w:rsidRDefault="00252E97" w:rsidP="00E47270">
      <w:pPr>
        <w:tabs>
          <w:tab w:val="left" w:pos="-216"/>
          <w:tab w:val="left" w:pos="0"/>
          <w:tab w:val="left" w:pos="270"/>
          <w:tab w:val="left" w:pos="324"/>
          <w:tab w:val="left" w:pos="5184"/>
          <w:tab w:val="left" w:pos="10080"/>
        </w:tabs>
        <w:rPr>
          <w:b/>
          <w:szCs w:val="24"/>
        </w:rPr>
      </w:pPr>
      <w:r w:rsidRPr="000C0EF1">
        <w:rPr>
          <w:b/>
          <w:szCs w:val="24"/>
        </w:rPr>
        <w:tab/>
        <w:t xml:space="preserve">Date of Issuance: </w:t>
      </w:r>
      <w:r w:rsidR="00F73E84">
        <w:rPr>
          <w:b/>
          <w:szCs w:val="24"/>
        </w:rPr>
        <w:t>21</w:t>
      </w:r>
      <w:r w:rsidR="000C0EF1">
        <w:rPr>
          <w:b/>
          <w:szCs w:val="24"/>
        </w:rPr>
        <w:t xml:space="preserve"> August</w:t>
      </w:r>
      <w:r w:rsidR="00464E73" w:rsidRPr="000C0EF1">
        <w:rPr>
          <w:b/>
          <w:szCs w:val="24"/>
        </w:rPr>
        <w:t xml:space="preserve"> 2019</w:t>
      </w:r>
    </w:p>
    <w:p w14:paraId="64961E6E" w14:textId="77777777" w:rsidR="0015349B" w:rsidRPr="000C0EF1" w:rsidRDefault="003D3241" w:rsidP="00E47270">
      <w:pPr>
        <w:tabs>
          <w:tab w:val="left" w:pos="-216"/>
          <w:tab w:val="left" w:pos="0"/>
          <w:tab w:val="left" w:pos="270"/>
          <w:tab w:val="left" w:pos="324"/>
          <w:tab w:val="left" w:pos="5184"/>
          <w:tab w:val="left" w:pos="10080"/>
        </w:tabs>
        <w:rPr>
          <w:szCs w:val="24"/>
        </w:rPr>
      </w:pPr>
      <w:r w:rsidRPr="000C0EF1">
        <w:rPr>
          <w:szCs w:val="24"/>
        </w:rPr>
        <w:tab/>
      </w:r>
      <w:hyperlink r:id="rId8" w:history="1">
        <w:r w:rsidRPr="000C0EF1">
          <w:rPr>
            <w:rStyle w:val="Hyperlink"/>
            <w:b/>
            <w:szCs w:val="24"/>
          </w:rPr>
          <w:t>http://www.un.org/en/peacekeeping/sites/police</w:t>
        </w:r>
      </w:hyperlink>
      <w:r w:rsidRPr="000C0EF1">
        <w:rPr>
          <w:szCs w:val="24"/>
        </w:rPr>
        <w:tab/>
      </w:r>
    </w:p>
    <w:p w14:paraId="6E1A52BA" w14:textId="77777777" w:rsidR="007A6E0A" w:rsidRPr="00C62842" w:rsidRDefault="007A6E0A" w:rsidP="00E47270">
      <w:pPr>
        <w:tabs>
          <w:tab w:val="left" w:pos="-216"/>
          <w:tab w:val="left" w:pos="0"/>
          <w:tab w:val="left" w:pos="270"/>
          <w:tab w:val="left" w:pos="324"/>
          <w:tab w:val="left" w:pos="5184"/>
          <w:tab w:val="left" w:pos="10080"/>
        </w:tabs>
        <w:rPr>
          <w:szCs w:val="24"/>
        </w:rPr>
      </w:pPr>
    </w:p>
    <w:p w14:paraId="02E49193" w14:textId="46C57898" w:rsidR="007A6E0A" w:rsidRPr="00C233FF" w:rsidRDefault="007A6E0A" w:rsidP="00E47270">
      <w:pPr>
        <w:tabs>
          <w:tab w:val="left" w:pos="-216"/>
          <w:tab w:val="left" w:pos="0"/>
          <w:tab w:val="left" w:pos="270"/>
          <w:tab w:val="left" w:pos="324"/>
          <w:tab w:val="left" w:pos="5184"/>
          <w:tab w:val="left" w:pos="10080"/>
        </w:tabs>
        <w:rPr>
          <w:i/>
          <w:sz w:val="20"/>
        </w:rPr>
      </w:pPr>
      <w:r w:rsidRPr="00C233FF">
        <w:rPr>
          <w:b/>
          <w:i/>
          <w:sz w:val="20"/>
        </w:rPr>
        <w:t xml:space="preserve">In accordance with the Policy on Human Rights Screening of UN Personnel, all individuals who seek to serve with the United </w:t>
      </w:r>
      <w:r w:rsidR="0065465A" w:rsidRPr="00C233FF">
        <w:rPr>
          <w:b/>
          <w:i/>
          <w:sz w:val="20"/>
        </w:rPr>
        <w:t>Nations</w:t>
      </w:r>
      <w:r w:rsidRPr="00C233FF">
        <w:rPr>
          <w:b/>
          <w:i/>
          <w:sz w:val="20"/>
        </w:rPr>
        <w:t xml:space="preserve"> are requested to make “self-attestation” that s/he has not committed any serious criminal offences and has not been involved in violations of international human rights or international humanitarian law. The exact wording of the self-attestation is outlined in para. 5.2 of the </w:t>
      </w:r>
      <w:proofErr w:type="gramStart"/>
      <w:r w:rsidRPr="00C233FF">
        <w:rPr>
          <w:b/>
          <w:i/>
          <w:sz w:val="20"/>
        </w:rPr>
        <w:t>above mentioned</w:t>
      </w:r>
      <w:proofErr w:type="gramEnd"/>
      <w:r w:rsidRPr="00C233FF">
        <w:rPr>
          <w:b/>
          <w:i/>
          <w:sz w:val="20"/>
        </w:rPr>
        <w:t xml:space="preserve"> Policy. The final decision on the selection of an individual to serve with the United Nations will also be subject to human rights screening.</w:t>
      </w:r>
    </w:p>
    <w:sectPr w:rsidR="007A6E0A" w:rsidRPr="00C233FF" w:rsidSect="00247D44">
      <w:endnotePr>
        <w:numFmt w:val="decimal"/>
      </w:endnotePr>
      <w:pgSz w:w="12240" w:h="15840" w:code="1"/>
      <w:pgMar w:top="720" w:right="1008" w:bottom="720" w:left="1008"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ACE77" w14:textId="77777777" w:rsidR="00E330B6" w:rsidRDefault="00E330B6" w:rsidP="00832226">
      <w:r>
        <w:separator/>
      </w:r>
    </w:p>
  </w:endnote>
  <w:endnote w:type="continuationSeparator" w:id="0">
    <w:p w14:paraId="413121D4" w14:textId="77777777" w:rsidR="00E330B6" w:rsidRDefault="00E330B6" w:rsidP="0083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charset w:val="59"/>
    <w:family w:val="auto"/>
    <w:pitch w:val="variable"/>
    <w:sig w:usb0="E0002AFF" w:usb1="C0007843" w:usb2="00000009" w:usb3="00000000" w:csb0="000001FF" w:csb1="00000000"/>
  </w:font>
  <w:font w:name="宋體">
    <w:altName w:val="Arial Unicode MS"/>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A2D5F" w14:textId="77777777" w:rsidR="00E330B6" w:rsidRDefault="00E330B6" w:rsidP="00832226">
      <w:r>
        <w:separator/>
      </w:r>
    </w:p>
  </w:footnote>
  <w:footnote w:type="continuationSeparator" w:id="0">
    <w:p w14:paraId="7E8B54BF" w14:textId="77777777" w:rsidR="00E330B6" w:rsidRDefault="00E330B6" w:rsidP="00832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E508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35B2E"/>
    <w:multiLevelType w:val="hybridMultilevel"/>
    <w:tmpl w:val="786E76A2"/>
    <w:lvl w:ilvl="0" w:tplc="2BE09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A7D06"/>
    <w:multiLevelType w:val="hybridMultilevel"/>
    <w:tmpl w:val="42BA6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9E2738"/>
    <w:multiLevelType w:val="hybridMultilevel"/>
    <w:tmpl w:val="7334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DC593D"/>
    <w:multiLevelType w:val="hybridMultilevel"/>
    <w:tmpl w:val="23E6A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4D3DC6"/>
    <w:multiLevelType w:val="hybridMultilevel"/>
    <w:tmpl w:val="E816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21512E"/>
    <w:multiLevelType w:val="hybridMultilevel"/>
    <w:tmpl w:val="E49A9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3F3800"/>
    <w:multiLevelType w:val="hybridMultilevel"/>
    <w:tmpl w:val="0C84A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EDA484C"/>
    <w:multiLevelType w:val="hybridMultilevel"/>
    <w:tmpl w:val="FF16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7"/>
  </w:num>
  <w:num w:numId="5">
    <w:abstractNumId w:val="3"/>
  </w:num>
  <w:num w:numId="6">
    <w:abstractNumId w:val="2"/>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9F"/>
    <w:rsid w:val="00001CC6"/>
    <w:rsid w:val="0000656D"/>
    <w:rsid w:val="000367B2"/>
    <w:rsid w:val="00056797"/>
    <w:rsid w:val="00074037"/>
    <w:rsid w:val="000845FC"/>
    <w:rsid w:val="0009161B"/>
    <w:rsid w:val="000940D5"/>
    <w:rsid w:val="00096ADA"/>
    <w:rsid w:val="00097CE0"/>
    <w:rsid w:val="000A4401"/>
    <w:rsid w:val="000B0516"/>
    <w:rsid w:val="000C0EF1"/>
    <w:rsid w:val="000C593D"/>
    <w:rsid w:val="000C6E17"/>
    <w:rsid w:val="000E1353"/>
    <w:rsid w:val="000E2097"/>
    <w:rsid w:val="0011089F"/>
    <w:rsid w:val="0011507B"/>
    <w:rsid w:val="001310E8"/>
    <w:rsid w:val="00136CD8"/>
    <w:rsid w:val="00143F33"/>
    <w:rsid w:val="0015349B"/>
    <w:rsid w:val="001671CD"/>
    <w:rsid w:val="001B3E2E"/>
    <w:rsid w:val="001C7277"/>
    <w:rsid w:val="001D0B2E"/>
    <w:rsid w:val="001E55BC"/>
    <w:rsid w:val="00247D44"/>
    <w:rsid w:val="00252E97"/>
    <w:rsid w:val="00282A8A"/>
    <w:rsid w:val="002C234C"/>
    <w:rsid w:val="002C5050"/>
    <w:rsid w:val="002D158F"/>
    <w:rsid w:val="002E6E66"/>
    <w:rsid w:val="002F6158"/>
    <w:rsid w:val="00306805"/>
    <w:rsid w:val="0031209B"/>
    <w:rsid w:val="00347850"/>
    <w:rsid w:val="0036249E"/>
    <w:rsid w:val="00391BB4"/>
    <w:rsid w:val="0039567B"/>
    <w:rsid w:val="003A4533"/>
    <w:rsid w:val="003B4008"/>
    <w:rsid w:val="003D3241"/>
    <w:rsid w:val="003D73E1"/>
    <w:rsid w:val="003E49FD"/>
    <w:rsid w:val="00412F3B"/>
    <w:rsid w:val="00432D21"/>
    <w:rsid w:val="00441ED6"/>
    <w:rsid w:val="004521A7"/>
    <w:rsid w:val="004526B2"/>
    <w:rsid w:val="00457A84"/>
    <w:rsid w:val="00464E73"/>
    <w:rsid w:val="00490A71"/>
    <w:rsid w:val="004B5181"/>
    <w:rsid w:val="004D5A50"/>
    <w:rsid w:val="004E4A4C"/>
    <w:rsid w:val="004E4AB7"/>
    <w:rsid w:val="004E4C82"/>
    <w:rsid w:val="004F201B"/>
    <w:rsid w:val="004F48BD"/>
    <w:rsid w:val="0052408B"/>
    <w:rsid w:val="00531ADE"/>
    <w:rsid w:val="00540049"/>
    <w:rsid w:val="00542878"/>
    <w:rsid w:val="0057196B"/>
    <w:rsid w:val="005902DA"/>
    <w:rsid w:val="00597D22"/>
    <w:rsid w:val="005C42AC"/>
    <w:rsid w:val="005E1762"/>
    <w:rsid w:val="005E6B35"/>
    <w:rsid w:val="00605157"/>
    <w:rsid w:val="006074B0"/>
    <w:rsid w:val="00615303"/>
    <w:rsid w:val="00617E76"/>
    <w:rsid w:val="00625BB0"/>
    <w:rsid w:val="00633BDB"/>
    <w:rsid w:val="0063658C"/>
    <w:rsid w:val="0065125D"/>
    <w:rsid w:val="0065465A"/>
    <w:rsid w:val="00665124"/>
    <w:rsid w:val="00670C0C"/>
    <w:rsid w:val="00691196"/>
    <w:rsid w:val="006C0E8D"/>
    <w:rsid w:val="006C3362"/>
    <w:rsid w:val="006C535A"/>
    <w:rsid w:val="006C706F"/>
    <w:rsid w:val="006C7361"/>
    <w:rsid w:val="006D4D96"/>
    <w:rsid w:val="006E000E"/>
    <w:rsid w:val="00704678"/>
    <w:rsid w:val="00704DCA"/>
    <w:rsid w:val="007170A1"/>
    <w:rsid w:val="0072777E"/>
    <w:rsid w:val="0073726D"/>
    <w:rsid w:val="00741042"/>
    <w:rsid w:val="00744E81"/>
    <w:rsid w:val="00753CB2"/>
    <w:rsid w:val="007A6E0A"/>
    <w:rsid w:val="007A7C84"/>
    <w:rsid w:val="007B0B46"/>
    <w:rsid w:val="007C6CB2"/>
    <w:rsid w:val="007D3197"/>
    <w:rsid w:val="008134A1"/>
    <w:rsid w:val="00823E06"/>
    <w:rsid w:val="00832226"/>
    <w:rsid w:val="008412AC"/>
    <w:rsid w:val="00847B93"/>
    <w:rsid w:val="008539E9"/>
    <w:rsid w:val="008651C0"/>
    <w:rsid w:val="00881282"/>
    <w:rsid w:val="00883F44"/>
    <w:rsid w:val="00886AA7"/>
    <w:rsid w:val="00893353"/>
    <w:rsid w:val="008B3B7E"/>
    <w:rsid w:val="008C21AC"/>
    <w:rsid w:val="008D1CE3"/>
    <w:rsid w:val="008D2EF6"/>
    <w:rsid w:val="008D3DCC"/>
    <w:rsid w:val="008E1795"/>
    <w:rsid w:val="008F2A17"/>
    <w:rsid w:val="008F3546"/>
    <w:rsid w:val="008F3CF6"/>
    <w:rsid w:val="00910869"/>
    <w:rsid w:val="00925033"/>
    <w:rsid w:val="0092505B"/>
    <w:rsid w:val="00925A42"/>
    <w:rsid w:val="00961191"/>
    <w:rsid w:val="0097351D"/>
    <w:rsid w:val="00975387"/>
    <w:rsid w:val="00977E3A"/>
    <w:rsid w:val="00991B7F"/>
    <w:rsid w:val="009A65AA"/>
    <w:rsid w:val="009C5BD2"/>
    <w:rsid w:val="009C74D0"/>
    <w:rsid w:val="009D7273"/>
    <w:rsid w:val="00A028FA"/>
    <w:rsid w:val="00A16D89"/>
    <w:rsid w:val="00A233E8"/>
    <w:rsid w:val="00A36DA6"/>
    <w:rsid w:val="00A86D0B"/>
    <w:rsid w:val="00A872BD"/>
    <w:rsid w:val="00A91F68"/>
    <w:rsid w:val="00AA365F"/>
    <w:rsid w:val="00AA4F2D"/>
    <w:rsid w:val="00AB3BC7"/>
    <w:rsid w:val="00AD52C1"/>
    <w:rsid w:val="00AD6C6A"/>
    <w:rsid w:val="00AD72D8"/>
    <w:rsid w:val="00AE1285"/>
    <w:rsid w:val="00AE3D58"/>
    <w:rsid w:val="00AE41F9"/>
    <w:rsid w:val="00AF09AD"/>
    <w:rsid w:val="00AF1674"/>
    <w:rsid w:val="00AF33AA"/>
    <w:rsid w:val="00AF4BCE"/>
    <w:rsid w:val="00AF6FB7"/>
    <w:rsid w:val="00B16425"/>
    <w:rsid w:val="00B17D0B"/>
    <w:rsid w:val="00B23DA5"/>
    <w:rsid w:val="00B53A05"/>
    <w:rsid w:val="00B71943"/>
    <w:rsid w:val="00B7778E"/>
    <w:rsid w:val="00BB106A"/>
    <w:rsid w:val="00BB4859"/>
    <w:rsid w:val="00BB5C60"/>
    <w:rsid w:val="00BC111C"/>
    <w:rsid w:val="00BC5A15"/>
    <w:rsid w:val="00C0020A"/>
    <w:rsid w:val="00C043C4"/>
    <w:rsid w:val="00C1133C"/>
    <w:rsid w:val="00C22240"/>
    <w:rsid w:val="00C233FF"/>
    <w:rsid w:val="00C24CF9"/>
    <w:rsid w:val="00C508E2"/>
    <w:rsid w:val="00C5254A"/>
    <w:rsid w:val="00C5311A"/>
    <w:rsid w:val="00C540B6"/>
    <w:rsid w:val="00C54FA3"/>
    <w:rsid w:val="00C62842"/>
    <w:rsid w:val="00C628DC"/>
    <w:rsid w:val="00C66DE8"/>
    <w:rsid w:val="00C96333"/>
    <w:rsid w:val="00C97506"/>
    <w:rsid w:val="00CC0FEE"/>
    <w:rsid w:val="00CE2EDD"/>
    <w:rsid w:val="00CE637A"/>
    <w:rsid w:val="00D00041"/>
    <w:rsid w:val="00D00576"/>
    <w:rsid w:val="00D04844"/>
    <w:rsid w:val="00D17989"/>
    <w:rsid w:val="00D366D4"/>
    <w:rsid w:val="00D40FFD"/>
    <w:rsid w:val="00D413A0"/>
    <w:rsid w:val="00D477E7"/>
    <w:rsid w:val="00D511C6"/>
    <w:rsid w:val="00D578E6"/>
    <w:rsid w:val="00D64EDF"/>
    <w:rsid w:val="00D9345F"/>
    <w:rsid w:val="00D93ECB"/>
    <w:rsid w:val="00DB5C15"/>
    <w:rsid w:val="00DC618A"/>
    <w:rsid w:val="00DC7127"/>
    <w:rsid w:val="00DD278A"/>
    <w:rsid w:val="00DD345E"/>
    <w:rsid w:val="00DD3FB6"/>
    <w:rsid w:val="00DD787E"/>
    <w:rsid w:val="00DD7F48"/>
    <w:rsid w:val="00DE0928"/>
    <w:rsid w:val="00DE48A4"/>
    <w:rsid w:val="00E04AE2"/>
    <w:rsid w:val="00E1041D"/>
    <w:rsid w:val="00E223F1"/>
    <w:rsid w:val="00E24817"/>
    <w:rsid w:val="00E24CD2"/>
    <w:rsid w:val="00E330B6"/>
    <w:rsid w:val="00E36059"/>
    <w:rsid w:val="00E47270"/>
    <w:rsid w:val="00E71EB7"/>
    <w:rsid w:val="00E73661"/>
    <w:rsid w:val="00E73730"/>
    <w:rsid w:val="00E8303B"/>
    <w:rsid w:val="00E8381C"/>
    <w:rsid w:val="00E84FC6"/>
    <w:rsid w:val="00EA5012"/>
    <w:rsid w:val="00EB0F26"/>
    <w:rsid w:val="00EB38DC"/>
    <w:rsid w:val="00EB6C0A"/>
    <w:rsid w:val="00EC12C8"/>
    <w:rsid w:val="00EE2FB4"/>
    <w:rsid w:val="00EE3C31"/>
    <w:rsid w:val="00EE3CAD"/>
    <w:rsid w:val="00EF6879"/>
    <w:rsid w:val="00F02AF9"/>
    <w:rsid w:val="00F04C89"/>
    <w:rsid w:val="00F34B76"/>
    <w:rsid w:val="00F43553"/>
    <w:rsid w:val="00F73E84"/>
    <w:rsid w:val="00F87E91"/>
    <w:rsid w:val="00F90F78"/>
    <w:rsid w:val="00FA1DDF"/>
    <w:rsid w:val="00FA3665"/>
    <w:rsid w:val="00FB286C"/>
    <w:rsid w:val="00FB7123"/>
    <w:rsid w:val="00FC33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8698509"/>
  <w15:docId w15:val="{F57542E9-9CA2-43D8-9DA7-E8084C1B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0"/>
        <w:tab w:val="left" w:pos="5220"/>
      </w:tabs>
      <w:outlineLvl w:val="0"/>
    </w:pPr>
    <w:rPr>
      <w:rFonts w:ascii="Univers" w:hAnsi="Univers"/>
      <w:b/>
      <w:sz w:val="18"/>
      <w:lang w:val="fr-FR"/>
    </w:rPr>
  </w:style>
  <w:style w:type="paragraph" w:styleId="Heading2">
    <w:name w:val="heading 2"/>
    <w:basedOn w:val="Normal"/>
    <w:next w:val="Normal"/>
    <w:qFormat/>
    <w:pPr>
      <w:keepNext/>
      <w:framePr w:w="11088" w:h="1585" w:hRule="exact" w:hSpace="90" w:vSpace="90" w:wrap="auto" w:vAnchor="page" w:hAnchor="page" w:x="616" w:y="1441"/>
      <w:pBdr>
        <w:top w:val="single" w:sz="6" w:space="0" w:color="FFFFFF"/>
        <w:left w:val="single" w:sz="6" w:space="0" w:color="FFFFFF"/>
        <w:bottom w:val="single" w:sz="6" w:space="0" w:color="FFFFFF"/>
        <w:right w:val="single" w:sz="6" w:space="0" w:color="FFFFFF"/>
      </w:pBdr>
      <w:shd w:val="pct50" w:color="C0C0C0" w:fill="FFFFFF"/>
      <w:jc w:val="center"/>
      <w:outlineLvl w:val="1"/>
    </w:pPr>
    <w:rPr>
      <w:b/>
      <w:i/>
      <w:sz w:val="32"/>
      <w:lang w:val="fr-FR"/>
    </w:rPr>
  </w:style>
  <w:style w:type="paragraph" w:styleId="Heading3">
    <w:name w:val="heading 3"/>
    <w:basedOn w:val="Normal"/>
    <w:next w:val="Normal"/>
    <w:qFormat/>
    <w:rsid w:val="00E8381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0"/>
        <w:tab w:val="left" w:pos="4320"/>
        <w:tab w:val="left" w:pos="5076"/>
      </w:tabs>
    </w:pPr>
    <w:rPr>
      <w:rFonts w:ascii="Univers" w:hAnsi="Univers"/>
      <w:b/>
      <w:sz w:val="18"/>
      <w:lang w:val="fr-FR"/>
    </w:rPr>
  </w:style>
  <w:style w:type="paragraph" w:styleId="BodyText2">
    <w:name w:val="Body Text 2"/>
    <w:basedOn w:val="Normal"/>
    <w:pPr>
      <w:tabs>
        <w:tab w:val="left" w:pos="-720"/>
        <w:tab w:val="left" w:pos="0"/>
        <w:tab w:val="left" w:pos="240"/>
        <w:tab w:val="left" w:pos="480"/>
      </w:tabs>
    </w:pPr>
    <w:rPr>
      <w:rFonts w:ascii="Arial" w:hAnsi="Arial"/>
      <w:b/>
      <w:sz w:val="16"/>
      <w:lang w:val="fr-FR"/>
    </w:rPr>
  </w:style>
  <w:style w:type="paragraph" w:styleId="BodyText3">
    <w:name w:val="Body Text 3"/>
    <w:basedOn w:val="Normal"/>
    <w:pPr>
      <w:tabs>
        <w:tab w:val="left" w:pos="-720"/>
        <w:tab w:val="left" w:pos="0"/>
        <w:tab w:val="left" w:pos="240"/>
        <w:tab w:val="left" w:pos="480"/>
      </w:tabs>
      <w:suppressAutoHyphens/>
      <w:spacing w:line="205" w:lineRule="exact"/>
    </w:pPr>
    <w:rPr>
      <w:rFonts w:ascii="Univers" w:hAnsi="Univers"/>
      <w:sz w:val="14"/>
      <w:lang w:val="fr-FR"/>
    </w:rPr>
  </w:style>
  <w:style w:type="paragraph" w:styleId="BlockText">
    <w:name w:val="Block Text"/>
    <w:basedOn w:val="Normal"/>
    <w:pPr>
      <w:tabs>
        <w:tab w:val="left" w:pos="-720"/>
        <w:tab w:val="left" w:pos="0"/>
        <w:tab w:val="left" w:pos="240"/>
        <w:tab w:val="left" w:pos="360"/>
        <w:tab w:val="left" w:pos="480"/>
      </w:tabs>
      <w:ind w:left="90" w:right="-216"/>
    </w:pPr>
    <w:rPr>
      <w:rFonts w:ascii="Arial" w:hAnsi="Arial" w:cs="Arial"/>
      <w:sz w:val="20"/>
      <w:szCs w:val="18"/>
      <w:lang w:val="fr-FR"/>
    </w:rPr>
  </w:style>
  <w:style w:type="paragraph" w:styleId="BalloonText">
    <w:name w:val="Balloon Text"/>
    <w:basedOn w:val="Normal"/>
    <w:semiHidden/>
    <w:rsid w:val="00704678"/>
    <w:rPr>
      <w:rFonts w:ascii="Tahoma" w:hAnsi="Tahoma" w:cs="Tahoma"/>
      <w:sz w:val="16"/>
      <w:szCs w:val="16"/>
    </w:rPr>
  </w:style>
  <w:style w:type="paragraph" w:customStyle="1" w:styleId="SingleTxt">
    <w:name w:val="__Single Txt"/>
    <w:basedOn w:val="Normal"/>
    <w:rsid w:val="00C24CF9"/>
    <w:pPr>
      <w:widowControl/>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10" w:lineRule="exact"/>
      <w:ind w:left="1267" w:right="1267"/>
      <w:jc w:val="both"/>
    </w:pPr>
    <w:rPr>
      <w:snapToGrid/>
      <w:spacing w:val="4"/>
      <w:w w:val="103"/>
      <w:kern w:val="14"/>
      <w:sz w:val="17"/>
      <w:lang w:val="fr-CA"/>
    </w:rPr>
  </w:style>
  <w:style w:type="character" w:customStyle="1" w:styleId="va1">
    <w:name w:val="va1"/>
    <w:rsid w:val="00490A71"/>
    <w:rPr>
      <w:b/>
      <w:bCs/>
      <w:color w:val="000099"/>
      <w:sz w:val="23"/>
      <w:szCs w:val="23"/>
    </w:rPr>
  </w:style>
  <w:style w:type="character" w:customStyle="1" w:styleId="red1">
    <w:name w:val="red1"/>
    <w:rsid w:val="003E49FD"/>
    <w:rPr>
      <w:b/>
      <w:bCs/>
      <w:color w:val="FF0000"/>
    </w:rPr>
  </w:style>
  <w:style w:type="paragraph" w:styleId="Title">
    <w:name w:val="Title"/>
    <w:basedOn w:val="Normal"/>
    <w:qFormat/>
    <w:rsid w:val="00E8381C"/>
    <w:pPr>
      <w:widowControl/>
      <w:jc w:val="center"/>
    </w:pPr>
    <w:rPr>
      <w:b/>
      <w:snapToGrid/>
      <w:u w:val="single"/>
    </w:rPr>
  </w:style>
  <w:style w:type="paragraph" w:styleId="Header">
    <w:name w:val="header"/>
    <w:basedOn w:val="Normal"/>
    <w:rsid w:val="00E8381C"/>
    <w:pPr>
      <w:widowControl/>
      <w:tabs>
        <w:tab w:val="center" w:pos="4320"/>
        <w:tab w:val="right" w:pos="8640"/>
      </w:tabs>
    </w:pPr>
    <w:rPr>
      <w:snapToGrid/>
      <w:sz w:val="20"/>
    </w:rPr>
  </w:style>
  <w:style w:type="character" w:styleId="Hyperlink">
    <w:name w:val="Hyperlink"/>
    <w:rsid w:val="003D3241"/>
    <w:rPr>
      <w:color w:val="0000FF"/>
      <w:u w:val="single"/>
    </w:rPr>
  </w:style>
  <w:style w:type="table" w:styleId="TableGrid">
    <w:name w:val="Table Grid"/>
    <w:basedOn w:val="TableNormal"/>
    <w:rsid w:val="005902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C234C"/>
    <w:pPr>
      <w:spacing w:after="120"/>
      <w:ind w:left="360"/>
    </w:pPr>
  </w:style>
  <w:style w:type="paragraph" w:styleId="Footer">
    <w:name w:val="footer"/>
    <w:basedOn w:val="Normal"/>
    <w:link w:val="FooterChar"/>
    <w:rsid w:val="00832226"/>
    <w:pPr>
      <w:tabs>
        <w:tab w:val="center" w:pos="4513"/>
        <w:tab w:val="right" w:pos="9026"/>
      </w:tabs>
    </w:pPr>
  </w:style>
  <w:style w:type="character" w:customStyle="1" w:styleId="FooterChar">
    <w:name w:val="Footer Char"/>
    <w:link w:val="Footer"/>
    <w:rsid w:val="00832226"/>
    <w:rPr>
      <w:snapToGrid w:val="0"/>
      <w:sz w:val="24"/>
      <w:lang w:val="en-US" w:eastAsia="en-US"/>
    </w:rPr>
  </w:style>
  <w:style w:type="paragraph" w:styleId="ListParagraph">
    <w:name w:val="List Paragraph"/>
    <w:aliases w:val="List Paragraph (numbered (a)),References,WB List Paragraph,Párrafo de lista,Recommendation,List Paragraph2,Normal numbere,Dot pt,F5 List Paragraph,List Paragraph1,No Spacing1,List Paragraph Char Char Char,Indicator Text,Numbered Para 1"/>
    <w:basedOn w:val="Normal"/>
    <w:link w:val="ListParagraphChar"/>
    <w:uiPriority w:val="34"/>
    <w:qFormat/>
    <w:rsid w:val="00F04C89"/>
    <w:pPr>
      <w:ind w:left="720"/>
      <w:contextualSpacing/>
    </w:pPr>
  </w:style>
  <w:style w:type="character" w:customStyle="1" w:styleId="ListParagraphChar">
    <w:name w:val="List Paragraph Char"/>
    <w:aliases w:val="List Paragraph (numbered (a)) Char,References Char,WB List Paragraph Char,Párrafo de lista Char,Recommendation Char,List Paragraph2 Char,Normal numbere Char,Dot pt Char,F5 List Paragraph Char,List Paragraph1 Char,No Spacing1 Char"/>
    <w:link w:val="ListParagraph"/>
    <w:uiPriority w:val="34"/>
    <w:qFormat/>
    <w:locked/>
    <w:rsid w:val="006074B0"/>
    <w:rPr>
      <w:snapToGrid w:val="0"/>
      <w:sz w:val="24"/>
      <w:lang w:val="en-US" w:eastAsia="en-US"/>
    </w:rPr>
  </w:style>
  <w:style w:type="character" w:styleId="CommentReference">
    <w:name w:val="annotation reference"/>
    <w:rsid w:val="006074B0"/>
    <w:rPr>
      <w:sz w:val="16"/>
      <w:szCs w:val="16"/>
    </w:rPr>
  </w:style>
  <w:style w:type="paragraph" w:styleId="CommentText">
    <w:name w:val="annotation text"/>
    <w:basedOn w:val="Normal"/>
    <w:link w:val="CommentTextChar"/>
    <w:rsid w:val="006074B0"/>
    <w:rPr>
      <w:sz w:val="20"/>
    </w:rPr>
  </w:style>
  <w:style w:type="character" w:customStyle="1" w:styleId="CommentTextChar">
    <w:name w:val="Comment Text Char"/>
    <w:basedOn w:val="DefaultParagraphFont"/>
    <w:link w:val="CommentText"/>
    <w:rsid w:val="006074B0"/>
    <w:rPr>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un.org/en/peacekeeping/sites/police"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1114</Words>
  <Characters>7034</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Secrétariat des Nations                     Unies</vt:lpstr>
      <vt:lpstr>Secrétariat des Nations                     Unies</vt:lpstr>
    </vt:vector>
  </TitlesOfParts>
  <Company>United Nations</Company>
  <LinksUpToDate>false</LinksUpToDate>
  <CharactersWithSpaces>8132</CharactersWithSpaces>
  <SharedDoc>false</SharedDoc>
  <HLinks>
    <vt:vector size="6" baseType="variant">
      <vt:variant>
        <vt:i4>2293873</vt:i4>
      </vt:variant>
      <vt:variant>
        <vt:i4>3</vt:i4>
      </vt:variant>
      <vt:variant>
        <vt:i4>0</vt:i4>
      </vt:variant>
      <vt:variant>
        <vt:i4>5</vt:i4>
      </vt:variant>
      <vt:variant>
        <vt:lpwstr>http://www.un.org/en/peacekeeping/sites/police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Secrétariat des Nations                     Unies</dc:title>
  <dc:subject/>
  <dc:creator>UN User</dc:creator>
  <cp:keywords/>
  <cp:lastModifiedBy>Dmytro Oschepkov</cp:lastModifiedBy>
  <cp:revision>9</cp:revision>
  <cp:lastPrinted>2013-02-26T14:07:00Z</cp:lastPrinted>
  <dcterms:created xsi:type="dcterms:W3CDTF">2019-08-16T07:28:00Z</dcterms:created>
  <dcterms:modified xsi:type="dcterms:W3CDTF">2019-08-21T13:48:00Z</dcterms:modified>
</cp:coreProperties>
</file>